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ns6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3771900" cy="533400"/>
            <wp:effectExtent l="0" t="0" r="0" b="0"/>
            <wp:docPr id="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3209925" cy="457200"/>
            <wp:effectExtent l="0" t="0" r="0" b="0"/>
            <wp:docPr id="2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366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color w:val="FFFFFF"/>
          <w:sz w:val="32"/>
          <w:szCs w:val="32"/>
        </w:rPr>
        <w:t>使用说明书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32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28"/>
          <w:szCs w:val="28"/>
        </w:rPr>
        <w:t>单相智能电能表（导轨）</w:t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pacing w:after="0" w:line="206" w:lineRule="exact"/>
        <w:ind w:right="34"/>
        <w:jc w:val="right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8"/>
          <w:szCs w:val="18"/>
        </w:rPr>
        <w:t>杭州海兴电力科技股份有限公司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</w:r>
    </w:p>
    <w:p>
      <w:pPr>
        <w:spacing w:after="0" w:line="137" w:lineRule="exact"/>
        <w:ind w:right="-99"/>
        <w:jc w:val="center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杭州海兴电力科技股份有限公司</w:t>
      </w:r>
    </w:p>
    <w:p>
      <w:pPr>
        <w:spacing w:after="0" w:line="2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3095625" cy="952500"/>
            <wp:effectExtent l="0" t="0" r="0" b="0"/>
            <wp:docPr id="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29" w:lineRule="exact"/>
        <w:ind w:right="-99"/>
        <w:jc w:val="center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b w:val="true"/>
          <w:bCs w:val="true"/>
          <w:sz w:val="20"/>
          <w:szCs w:val="20"/>
        </w:rPr>
        <w:t>序 言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 w:left="10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b w:val="true"/>
          <w:bCs w:val="true"/>
          <w:sz w:val="12"/>
          <w:szCs w:val="12"/>
        </w:rPr>
        <w:t>适用范围：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 w:left="34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本说明书适用以下单相智能电能表：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tbl>
      <w:tblPr>
        <w:tblStyle w:val="a7"/>
        <w:tblW w:w="0" w:type="auto"/>
        <w:tblInd w:w="-255"/>
        <w:tblLook w:firstRow="1" w:lastRow="0" w:firstColumn="1" w:lastColumn="0" w:noHBand="0" w:noVBand="1" w:val="04A0"/>
      </w:tblPr>
      <w:tblGrid>
        <w:gridCol w:w="1755"/>
        <w:gridCol w:w="1755"/>
        <w:gridCol w:w="1755"/>
        <w:gridCol w:w="1755"/>
        <w:gridCol w:w="1755"/>
        <w:gridCol w:w="1755"/>
        <w:gridCol w:w="1755"/>
        <w:gridCol w:w="1755"/>
        <w:gridCol w:w="1755"/>
        <w:gridCol w:w="1755"/>
        <w:gridCol w:w="1755"/>
        <w:gridCol w:w="1755"/>
        <w:gridCol w:w="1755"/>
        <w:gridCol w:w="1755"/>
      </w:tblGrid>
      <w:tr>
        <w:trPr>
          <w:trHeight w:val="3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3"/>
                <w:szCs w:val="3"/>
              </w:rPr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 w:after="0" w:line="126" w:lineRule="exact"/>
              <w:ind w:left="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  <w:shd w:val="clear" w:fill="c0c0c0"/>
              </w:rPr>
              <w:t>电压规格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3"/>
                <w:szCs w:val="3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3"/>
                <w:szCs w:val="3"/>
              </w:rPr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 w:after="0" w:line="126" w:lineRule="exact"/>
              <w:ind w:left="46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电流规格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3"/>
                <w:szCs w:val="3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3"/>
                <w:szCs w:val="3"/>
              </w:rPr>
            </w:r>
          </w:p>
        </w:tc>
        <w:tc>
          <w:tcPr>
            <w:tcW w:w="35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 w:after="0" w:line="126" w:lineRule="exact"/>
              <w:ind w:left="4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精度等级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3"/>
                <w:szCs w:val="3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3"/>
                <w:szCs w:val="3"/>
              </w:rPr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 w:after="0" w:line="126" w:lineRule="exact"/>
              <w:ind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适用型号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3"/>
                <w:szCs w:val="3"/>
              </w:rPr>
            </w:r>
          </w:p>
        </w:tc>
        <w:tc>
          <w:tcPr>
            <w:tcW w:w="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42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35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90" w:hRule="atLeast"/>
        </w:trPr>
        <w:tc>
          <w:tcPr>
            <w:tcW w:w="1755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8"/>
                <w:szCs w:val="8"/>
              </w:rPr>
            </w:r>
          </w:p>
        </w:tc>
        <w:tc>
          <w:tcPr>
            <w:tcW w:w="1755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8"/>
                <w:szCs w:val="8"/>
              </w:rPr>
            </w:r>
          </w:p>
        </w:tc>
        <w:tc>
          <w:tcPr>
            <w:tcW w:w="1755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8"/>
                <w:szCs w:val="8"/>
              </w:rPr>
            </w:r>
          </w:p>
        </w:tc>
        <w:tc>
          <w:tcPr>
            <w:tcW w:w="5265" w:type="dxa"/>
            <w:gridSpan w:val="3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02" w:lineRule="exact"/>
              <w:ind w:left="10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5(20)A、5(30)A、  5(40)A、</w:t>
            </w:r>
          </w:p>
        </w:tc>
        <w:tc>
          <w:tcPr>
            <w:tcW w:w="1755" w:type="dxa"/>
            <w:tcBorders>
              <w:top w:val="single" w:color="D9D9D9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8"/>
                <w:szCs w:val="8"/>
              </w:rPr>
            </w:r>
          </w:p>
        </w:tc>
        <w:tc>
          <w:tcPr>
            <w:tcW w:w="1755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8"/>
                <w:szCs w:val="8"/>
              </w:rPr>
            </w:r>
          </w:p>
        </w:tc>
        <w:tc>
          <w:tcPr>
            <w:tcW w:w="1755" w:type="dxa"/>
            <w:tcBorders>
              <w:top w:val="single" w:color="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8"/>
                <w:szCs w:val="8"/>
              </w:rPr>
            </w:r>
          </w:p>
        </w:tc>
        <w:tc>
          <w:tcPr>
            <w:tcW w:w="1755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8"/>
                <w:szCs w:val="8"/>
              </w:rPr>
            </w:r>
          </w:p>
        </w:tc>
        <w:tc>
          <w:tcPr>
            <w:tcW w:w="1755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8"/>
                <w:szCs w:val="8"/>
              </w:rPr>
            </w:r>
          </w:p>
        </w:tc>
        <w:tc>
          <w:tcPr>
            <w:tcW w:w="1755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8"/>
                <w:szCs w:val="8"/>
              </w:rPr>
            </w:r>
          </w:p>
        </w:tc>
        <w:tc>
          <w:tcPr>
            <w:tcW w:w="1755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8"/>
                <w:szCs w:val="8"/>
              </w:rPr>
            </w:r>
          </w:p>
        </w:tc>
        <w:tc>
          <w:tcPr>
            <w:tcW w:w="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12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0"/>
                <w:szCs w:val="10"/>
              </w:rPr>
            </w:r>
          </w:p>
        </w:tc>
        <w:tc>
          <w:tcPr>
            <w:tcW w:w="35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220V</w:t>
            </w:r>
          </w:p>
        </w:tc>
        <w:tc>
          <w:tcPr>
            <w:tcW w:w="5265" w:type="dxa"/>
            <w:gridSpan w:val="3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0" w:lineRule="exact"/>
              <w:ind w:left="10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5(50)A、5(60)A、10(40)A、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0"/>
                <w:szCs w:val="10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0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有功 1</w:t>
            </w:r>
          </w:p>
        </w:tc>
        <w:tc>
          <w:tcPr>
            <w:tcW w:w="35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0" w:lineRule="exact"/>
              <w:ind w:left="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级、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0"/>
                <w:szCs w:val="10"/>
              </w:rPr>
            </w:r>
          </w:p>
        </w:tc>
        <w:tc>
          <w:tcPr>
            <w:tcW w:w="35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 w:right="14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DDZU208-Z 型单相智能电能表(导轨)</w:t>
            </w:r>
          </w:p>
        </w:tc>
        <w:tc>
          <w:tcPr>
            <w:tcW w:w="642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6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35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5265" w:type="dxa"/>
            <w:gridSpan w:val="3"/>
            <w:vMerge w:val="restart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0" w:lineRule="exact"/>
              <w:ind w:left="10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10(60)A、10(80)A、15(60)A、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0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有功 2</w:t>
            </w:r>
          </w:p>
        </w:tc>
        <w:tc>
          <w:tcPr>
            <w:tcW w:w="35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0" w:lineRule="exact"/>
              <w:ind w:left="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级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35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642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6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1755" w:type="dxa"/>
            <w:tcBorders>
              <w:top w:val="single" w:color="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526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35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1755" w:type="dxa"/>
            <w:tcBorders>
              <w:top w:val="single" w:color="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12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0"/>
                <w:szCs w:val="10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0"/>
                <w:szCs w:val="10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0"/>
                <w:szCs w:val="10"/>
              </w:rPr>
            </w:r>
          </w:p>
        </w:tc>
        <w:tc>
          <w:tcPr>
            <w:tcW w:w="52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0" w:lineRule="exact"/>
              <w:ind w:left="10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20(80)A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0"/>
                <w:szCs w:val="10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0"/>
                <w:szCs w:val="10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0"/>
                <w:szCs w:val="10"/>
              </w:rPr>
            </w:r>
          </w:p>
        </w:tc>
        <w:tc>
          <w:tcPr>
            <w:tcW w:w="1755" w:type="dxa"/>
            <w:tcBorders>
              <w:top w:val="single" w:color="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0"/>
                <w:szCs w:val="10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0"/>
                <w:szCs w:val="10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0"/>
                <w:szCs w:val="10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0"/>
                <w:szCs w:val="10"/>
              </w:rPr>
            </w:r>
          </w:p>
        </w:tc>
        <w:tc>
          <w:tcPr>
            <w:tcW w:w="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</w:tbl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 w:right="20"/>
        <w:jc w:val="right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版本：V1.0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</w:r>
    </w:p>
    <w:p>
      <w:pPr>
        <w:spacing w:after="0" w:line="137" w:lineRule="exact"/>
        <w:ind w:right="200"/>
        <w:jc w:val="center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杭州海兴电力科技股份有限公司</w:t>
      </w:r>
    </w:p>
    <w:p>
      <w:pPr>
        <w:spacing w:after="0" w:line="2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3095625" cy="952500"/>
            <wp:effectExtent l="0" t="0" r="0" b="0"/>
            <wp:docPr id="4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numPr>
          <w:ilvl w:val="0"/>
          <w:numId w:val="33"/>
        </w:numPr>
        <w:spacing w:after="0" w:line="137" w:lineRule="exact"/>
        <w:ind w:left="420" w:hanging="414"/>
        <w:jc w:val="both"/>
        <w:rPr>
          <w:rFonts w:ascii="宋体" w:hAnsi="宋体" w:eastAsia="宋体"/>
          <w:sz w:val="12"/>
          <w:szCs w:val="1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sz w:val="12"/>
          <w:szCs w:val="12"/>
        </w:rPr>
        <w:t>产品简介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b w:val="true"/>
          <w:bCs w:val="true"/>
          <w:sz w:val="12"/>
          <w:szCs w:val="12"/>
        </w:rPr>
        <w:t>1.1</w:t>
      </w:r>
      <w:r>
        <w:rPr>
          <w:rFonts w:ascii="微软雅黑" w:hAnsi="微软雅黑" w:eastAsia="微软雅黑"/>
          <w:sz w:val="20"/>
          <w:szCs w:val="20"/>
        </w:rPr>
        <w:t xml:space="preserve">	</w:t>
      </w:r>
      <w:r>
        <w:rPr>
          <w:rFonts w:ascii="宋体" w:hAnsi="宋体" w:eastAsia="宋体"/>
          <w:b w:val="true"/>
          <w:bCs w:val="true"/>
          <w:sz w:val="11"/>
          <w:szCs w:val="11"/>
        </w:rPr>
        <w:t>概述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3" w:lineRule="exact"/>
        <w:ind w:right="220" w:firstLine="24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单相智能电能表(导轨)，以下简称</w:t>
      </w:r>
      <w:r>
        <w:rPr>
          <w:rFonts w:ascii="Arial" w:hAnsi="Arial" w:eastAsia="Arial"/>
          <w:sz w:val="12"/>
          <w:szCs w:val="12"/>
        </w:rPr>
        <w:t>“</w:t>
      </w:r>
      <w:r>
        <w:rPr>
          <w:rFonts w:ascii="宋体" w:hAnsi="宋体" w:eastAsia="宋体"/>
          <w:sz w:val="12"/>
          <w:szCs w:val="12"/>
        </w:rPr>
        <w:t>导轨表</w:t>
      </w:r>
      <w:r>
        <w:rPr>
          <w:rFonts w:ascii="Arial" w:hAnsi="Arial" w:eastAsia="Arial"/>
          <w:sz w:val="12"/>
          <w:szCs w:val="12"/>
        </w:rPr>
        <w:t>”</w:t>
      </w:r>
      <w:r>
        <w:rPr>
          <w:rFonts w:ascii="宋体" w:hAnsi="宋体" w:eastAsia="宋体"/>
          <w:sz w:val="12"/>
          <w:szCs w:val="12"/>
        </w:rPr>
        <w:t>。该表是采用先进的超低功耗大规模集成电路技术及 SMT 工艺制造的高新技术产品，关键元器件选用国际知名品牌的长寿命器件，提高了产品的可靠性和使用寿命。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tbl>
      <w:tblPr>
        <w:tblStyle w:val="a7"/>
        <w:tblW w:w="0" w:type="auto"/>
        <w:tblInd w:w="-255"/>
        <w:tblLook w:firstRow="1" w:lastRow="0" w:firstColumn="1" w:lastColumn="0" w:noHBand="0" w:noVBand="1" w:val="04A0"/>
      </w:tblPr>
      <w:tblGrid>
        <w:gridCol w:w="1755"/>
        <w:gridCol w:w="1755"/>
        <w:gridCol w:w="1755"/>
        <w:gridCol w:w="1755"/>
        <w:gridCol w:w="1755"/>
        <w:gridCol w:w="1755"/>
      </w:tblGrid>
      <w:tr>
        <w:trPr>
          <w:trHeight w:val="135" w:hRule="atLeast"/>
        </w:trPr>
        <w:tc>
          <w:tcPr>
            <w:tcW w:w="52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37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sz w:val="12"/>
                <w:szCs w:val="12"/>
              </w:rPr>
              <w:t>1.2依据标准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1"/>
                <w:szCs w:val="11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1"/>
                <w:szCs w:val="11"/>
              </w:rPr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1"/>
                <w:szCs w:val="11"/>
              </w:rPr>
            </w:r>
          </w:p>
        </w:tc>
      </w:tr>
      <w:tr>
        <w:trPr>
          <w:trHeight w:val="18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</w:r>
          </w:p>
        </w:tc>
        <w:tc>
          <w:tcPr>
            <w:tcW w:w="1755" w:type="dxa"/>
            <w:tcBorders>
              <w:top w:val="single" w:color="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</w:r>
          </w:p>
        </w:tc>
        <w:tc>
          <w:tcPr>
            <w:tcW w:w="1755" w:type="dxa"/>
            <w:tcBorders>
              <w:top w:val="single" w:color="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37" w:lineRule="exact"/>
              <w:ind w:left="1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2"/>
                <w:szCs w:val="12"/>
              </w:rPr>
              <w:t>表</w:t>
            </w:r>
            <w:r>
              <w:rPr>
                <w:rFonts w:ascii="黑体" w:hAnsi="黑体" w:eastAsia="黑体"/>
                <w:sz w:val="12"/>
                <w:szCs w:val="12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37" w:lineRule="exact"/>
              <w:ind w:left="1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2"/>
                <w:szCs w:val="12"/>
              </w:rPr>
              <w:t>依据标准</w:t>
            </w:r>
          </w:p>
        </w:tc>
      </w:tr>
      <w:tr>
        <w:trPr>
          <w:trHeight w:val="135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 w:after="0" w:line="110" w:lineRule="exact"/>
              <w:ind w:left="6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标准号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 w:after="0" w:line="110" w:lineRule="exact"/>
              <w:ind w:left="106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标题</w:t>
            </w:r>
          </w:p>
        </w:tc>
        <w:tc>
          <w:tcPr>
            <w:tcW w:w="1500" w:type="dxa"/>
            <w:tcBorders>
              <w:top w:val="single" w:color="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</w:tr>
      <w:tr>
        <w:trPr>
          <w:trHeight w:val="105" w:hRule="atLeast"/>
        </w:trPr>
        <w:tc>
          <w:tcPr>
            <w:tcW w:w="5265" w:type="dxa"/>
            <w:gridSpan w:val="3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05" w:lineRule="exact"/>
              <w:ind w:left="1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GB/T 17215.321-2008</w:t>
            </w:r>
          </w:p>
        </w:tc>
        <w:tc>
          <w:tcPr>
            <w:tcW w:w="3510" w:type="dxa"/>
            <w:gridSpan w:val="3"/>
            <w:tcBorders>
              <w:top w:val="single" w:color="D9D9D9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05" w:lineRule="exact"/>
              <w:ind w:left="8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1 级和 2 级静止式交流有功电能表</w:t>
            </w:r>
          </w:p>
        </w:tc>
      </w:tr>
      <w:tr>
        <w:trPr>
          <w:trHeight w:val="105" w:hRule="atLeast"/>
        </w:trPr>
        <w:tc>
          <w:tcPr>
            <w:tcW w:w="52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08" w:lineRule="exact"/>
              <w:ind w:left="1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GB/T 17215.301-2007</w:t>
            </w:r>
          </w:p>
        </w:tc>
        <w:tc>
          <w:tcPr>
            <w:tcW w:w="3510" w:type="dxa"/>
            <w:gridSpan w:val="3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08" w:lineRule="exact"/>
              <w:ind w:left="8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多功能电能表  特殊要求</w:t>
            </w:r>
          </w:p>
        </w:tc>
      </w:tr>
      <w:tr>
        <w:trPr>
          <w:trHeight w:val="105" w:hRule="atLeast"/>
        </w:trPr>
        <w:tc>
          <w:tcPr>
            <w:tcW w:w="52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08" w:lineRule="exact"/>
              <w:ind w:left="1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DL/T 645-2007</w:t>
            </w:r>
          </w:p>
        </w:tc>
        <w:tc>
          <w:tcPr>
            <w:tcW w:w="3510" w:type="dxa"/>
            <w:gridSpan w:val="3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08" w:lineRule="exact"/>
              <w:ind w:left="8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多功能电能表通信协议</w:t>
            </w:r>
          </w:p>
        </w:tc>
      </w:tr>
      <w:tr>
        <w:trPr>
          <w:trHeight w:val="105" w:hRule="atLeast"/>
        </w:trPr>
        <w:tc>
          <w:tcPr>
            <w:tcW w:w="52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08" w:lineRule="exact"/>
              <w:ind w:left="1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Q/GDW1354-2013</w:t>
            </w:r>
          </w:p>
        </w:tc>
        <w:tc>
          <w:tcPr>
            <w:tcW w:w="3510" w:type="dxa"/>
            <w:gridSpan w:val="3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08" w:lineRule="exact"/>
              <w:ind w:left="8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智能电能表功能规范</w:t>
            </w:r>
          </w:p>
        </w:tc>
      </w:tr>
      <w:tr>
        <w:trPr>
          <w:trHeight w:val="105" w:hRule="atLeast"/>
        </w:trPr>
        <w:tc>
          <w:tcPr>
            <w:tcW w:w="52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08" w:lineRule="exact"/>
              <w:ind w:left="1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Q/GDW1364-2013</w:t>
            </w:r>
          </w:p>
        </w:tc>
        <w:tc>
          <w:tcPr>
            <w:tcW w:w="3510" w:type="dxa"/>
            <w:gridSpan w:val="3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08" w:lineRule="exact"/>
              <w:ind w:left="8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单相智能电能表技术规范</w:t>
            </w:r>
          </w:p>
        </w:tc>
      </w:tr>
      <w:tr>
        <w:trPr>
          <w:trHeight w:val="105" w:hRule="atLeast"/>
        </w:trPr>
        <w:tc>
          <w:tcPr>
            <w:tcW w:w="52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08" w:lineRule="exact"/>
              <w:ind w:left="1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DL/T645-2007-14</w:t>
            </w:r>
          </w:p>
        </w:tc>
        <w:tc>
          <w:tcPr>
            <w:tcW w:w="3510" w:type="dxa"/>
            <w:gridSpan w:val="3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08" w:lineRule="exact"/>
              <w:ind w:left="8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DL/T645备案文件及条文解释</w:t>
            </w:r>
          </w:p>
        </w:tc>
      </w:tr>
    </w:tbl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b w:val="true"/>
          <w:bCs w:val="true"/>
          <w:sz w:val="12"/>
          <w:szCs w:val="12"/>
        </w:rPr>
        <w:t>1.3</w:t>
      </w:r>
      <w:r>
        <w:rPr>
          <w:rFonts w:ascii="微软雅黑" w:hAnsi="微软雅黑" w:eastAsia="微软雅黑"/>
          <w:sz w:val="20"/>
          <w:szCs w:val="20"/>
        </w:rPr>
        <w:t xml:space="preserve">	</w:t>
      </w:r>
      <w:r>
        <w:rPr>
          <w:rFonts w:ascii="宋体" w:hAnsi="宋体" w:eastAsia="宋体"/>
          <w:b w:val="true"/>
          <w:bCs w:val="true"/>
          <w:sz w:val="11"/>
          <w:szCs w:val="11"/>
        </w:rPr>
        <w:t>工作原理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29" w:lineRule="exact"/>
        <w:ind w:right="220" w:firstLine="24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导轨表由电压采样网络、电流采样网络、存储器、和 MCU 组成数据处理单元；由交流电源、电池组成供电单元；由 LCD 显示、RS485 通信组成输入输出单元。</w:t>
      </w:r>
    </w:p>
    <w:p>
      <w:pPr>
        <w:spacing w:after="0" w:line="2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2257425" cy="1200150"/>
            <wp:effectExtent l="0" t="0" r="0" b="0"/>
            <wp:docPr id="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15" w:lineRule="exact"/>
        <w:ind w:left="82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0"/>
          <w:szCs w:val="10"/>
        </w:rPr>
        <w:t>电流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15" w:lineRule="exact"/>
        <w:ind w:left="82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0"/>
          <w:szCs w:val="10"/>
        </w:rPr>
        <w:t>电压</w:t>
      </w:r>
    </w:p>
    <w:p>
      <w:pPr>
        <w:spacing/>
        <w:ind/>
        <w:jc w:val="left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26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1"/>
          <w:szCs w:val="11"/>
        </w:rPr>
        <w:t>计</w:t>
      </w:r>
    </w:p>
    <w:p>
      <w:pPr>
        <w:spacing w:after="0" w:line="111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1"/>
          <w:szCs w:val="11"/>
        </w:rPr>
        <w:t>量</w:t>
      </w:r>
    </w:p>
    <w:p>
      <w:pPr>
        <w:spacing w:after="0" w:line="112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1"/>
          <w:szCs w:val="11"/>
        </w:rPr>
        <w:t>芯</w:t>
      </w:r>
    </w:p>
    <w:p>
      <w:pPr>
        <w:spacing w:after="0" w:line="112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1"/>
          <w:szCs w:val="11"/>
        </w:rPr>
        <w:t>片</w:t>
      </w:r>
    </w:p>
    <w:p>
      <w:pPr>
        <w:spacing/>
        <w:ind/>
        <w:jc w:val="left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15" w:lineRule="exact"/>
        <w:ind w:left="122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0"/>
          <w:szCs w:val="10"/>
        </w:rPr>
        <w:t>LCD显示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15" w:lineRule="exact"/>
        <w:ind w:left="122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0"/>
          <w:szCs w:val="10"/>
        </w:rPr>
        <w:t>485通讯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331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29"/>
          <w:szCs w:val="29"/>
        </w:rPr>
        <w:t xml:space="preserve">MCU </w:t>
      </w: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238125" cy="95250"/>
            <wp:effectExtent l="0" t="0" r="0" b="0"/>
            <wp:docPr id="6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10"/>
          <w:szCs w:val="10"/>
        </w:rPr>
        <w:t xml:space="preserve">    负荷开关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15" w:lineRule="exact"/>
        <w:ind w:left="126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0"/>
          <w:szCs w:val="10"/>
        </w:rPr>
        <w:t>存储器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</w:r>
    </w:p>
    <w:tbl>
      <w:tblPr>
        <w:tblStyle w:val="a7"/>
        <w:tblW w:w="0" w:type="auto"/>
        <w:tblInd w:w="-255"/>
        <w:tblLook w:firstRow="1" w:lastRow="0" w:firstColumn="1" w:lastColumn="0" w:noHBand="0" w:noVBand="1" w:val="04A0"/>
      </w:tblPr>
      <w:tblGrid>
        <w:gridCol w:w="1755"/>
        <w:gridCol w:w="1755"/>
        <w:gridCol w:w="1755"/>
        <w:gridCol w:w="1755"/>
      </w:tblGrid>
      <w:tr>
        <w:trPr>
          <w:trHeight w:val="120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15" w:lineRule="exact"/>
              <w:ind w:left="66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0"/>
                <w:szCs w:val="10"/>
              </w:rPr>
              <w:t>电池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 w:left="16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电源管理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15" w:lineRule="exact"/>
              <w:ind w:left="12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0"/>
                <w:szCs w:val="10"/>
              </w:rPr>
              <w:t>时钟电路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60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6"/>
                <w:szCs w:val="6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6"/>
                <w:szCs w:val="6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6"/>
                <w:szCs w:val="6"/>
              </w:rPr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87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37" w:lineRule="exact"/>
              <w:ind w:left="90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2"/>
                <w:szCs w:val="12"/>
              </w:rPr>
              <w:t>图</w:t>
            </w:r>
            <w:r>
              <w:rPr>
                <w:rFonts w:ascii="黑体" w:hAnsi="黑体" w:eastAsia="黑体"/>
                <w:sz w:val="12"/>
                <w:szCs w:val="12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37" w:lineRule="exact"/>
              <w:ind w:left="8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2"/>
                <w:szCs w:val="12"/>
              </w:rPr>
              <w:t>工作原理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18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37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sz w:val="12"/>
                <w:szCs w:val="12"/>
              </w:rPr>
              <w:t>1.4技术参数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6"/>
                <w:szCs w:val="16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6"/>
                <w:szCs w:val="16"/>
              </w:rPr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15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3"/>
                <w:szCs w:val="13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37" w:lineRule="exact"/>
              <w:ind w:left="90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2"/>
                <w:szCs w:val="12"/>
              </w:rPr>
              <w:t>表</w:t>
            </w:r>
            <w:r>
              <w:rPr>
                <w:rFonts w:ascii="黑体" w:hAnsi="黑体" w:eastAsia="黑体"/>
                <w:sz w:val="12"/>
                <w:szCs w:val="12"/>
              </w:rPr>
              <w:t>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37" w:lineRule="exact"/>
              <w:ind w:left="8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2"/>
                <w:szCs w:val="12"/>
              </w:rPr>
              <w:t>技术参数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15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 w:left="6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项目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3"/>
                <w:szCs w:val="13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 w:left="74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技术要求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15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参比电压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 w:left="6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220V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3"/>
                <w:szCs w:val="13"/>
              </w:rPr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120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正常工作电压</w:t>
            </w:r>
          </w:p>
        </w:tc>
        <w:tc>
          <w:tcPr>
            <w:tcW w:w="35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 w:left="6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规定工作电压范围：90％Un～110％Un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60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35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0" w:lineRule="exact"/>
              <w:ind w:left="6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扩展工作电压范围：80％Un～115％Un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6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35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12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主要电流规格</w:t>
            </w:r>
          </w:p>
        </w:tc>
        <w:tc>
          <w:tcPr>
            <w:tcW w:w="35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 w:left="6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5(60)A、10(80)A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12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准确度等级</w:t>
            </w:r>
          </w:p>
        </w:tc>
        <w:tc>
          <w:tcPr>
            <w:tcW w:w="35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 w:left="6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有功 1 级、有功 2 级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12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频率范围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30" w:lineRule="exact"/>
              <w:ind w:left="6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(50</w:t>
            </w:r>
            <w:r>
              <w:rPr>
                <w:rFonts w:ascii="Arial" w:hAnsi="Arial" w:eastAsia="Arial"/>
                <w:sz w:val="11"/>
                <w:szCs w:val="11"/>
              </w:rPr>
              <w:t>±</w:t>
            </w:r>
            <w:r>
              <w:rPr>
                <w:rFonts w:ascii="宋体" w:hAnsi="宋体" w:eastAsia="宋体"/>
                <w:sz w:val="11"/>
                <w:szCs w:val="11"/>
              </w:rPr>
              <w:t>5%)Hz</w:t>
            </w:r>
          </w:p>
        </w:tc>
        <w:tc>
          <w:tcPr>
            <w:tcW w:w="1755" w:type="dxa"/>
            <w:tcBorders>
              <w:top w:val="single" w:color="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1"/>
                <w:szCs w:val="11"/>
              </w:rPr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120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工作温度</w:t>
            </w:r>
          </w:p>
        </w:tc>
        <w:tc>
          <w:tcPr>
            <w:tcW w:w="35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 w:left="6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规定工作温度范围：-25℃～+60℃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60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35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0" w:lineRule="exact"/>
              <w:ind w:left="6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极限工作温度范围：-40℃～+7</w:t>
            </w:r>
            <w:r>
              <w:rPr>
                <w:rFonts w:ascii="Arial" w:hAnsi="Arial" w:eastAsia="Arial"/>
                <w:sz w:val="11"/>
                <w:szCs w:val="11"/>
              </w:rPr>
              <w:t>0</w:t>
            </w:r>
            <w:r>
              <w:rPr>
                <w:rFonts w:ascii="宋体" w:hAnsi="宋体" w:eastAsia="宋体"/>
                <w:sz w:val="11"/>
                <w:szCs w:val="11"/>
              </w:rPr>
              <w:t>℃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6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35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5"/>
                <w:szCs w:val="5"/>
              </w:rPr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  <w:tr>
        <w:trPr>
          <w:trHeight w:val="12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相对湿度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30" w:lineRule="exact"/>
              <w:ind w:left="6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Arial" w:hAnsi="Arial" w:eastAsia="Arial"/>
                <w:sz w:val="11"/>
                <w:szCs w:val="11"/>
              </w:rPr>
              <w:t>≤</w:t>
            </w:r>
            <w:r>
              <w:rPr>
                <w:rFonts w:ascii="宋体" w:hAnsi="宋体" w:eastAsia="宋体"/>
                <w:sz w:val="11"/>
                <w:szCs w:val="11"/>
              </w:rPr>
              <w:t>95%</w:t>
            </w:r>
          </w:p>
        </w:tc>
        <w:tc>
          <w:tcPr>
            <w:tcW w:w="1755" w:type="dxa"/>
            <w:tcBorders>
              <w:top w:val="single" w:color="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1"/>
                <w:szCs w:val="11"/>
              </w:rPr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"/>
                <w:szCs w:val="1"/>
              </w:rPr>
            </w:r>
          </w:p>
        </w:tc>
      </w:tr>
    </w:tbl>
    <w:p>
      <w:pPr>
        <w:spacing w:after="0" w:line="2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3200400" cy="847725"/>
            <wp:effectExtent l="0" t="0" r="0" b="0"/>
            <wp:docPr id="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</w:r>
    </w:p>
    <w:tbl>
      <w:tblPr>
        <w:tblStyle w:val="a7"/>
        <w:tblW w:w="0" w:type="auto"/>
        <w:tblInd w:w="-255"/>
        <w:tblLook w:firstRow="1" w:lastRow="0" w:firstColumn="1" w:lastColumn="0" w:noHBand="0" w:noVBand="1" w:val="04A0"/>
      </w:tblPr>
      <w:tblGrid>
        <w:gridCol w:w="1755"/>
        <w:gridCol w:w="1755"/>
        <w:gridCol w:w="1755"/>
        <w:gridCol w:w="1755"/>
        <w:gridCol w:w="1755"/>
        <w:gridCol w:w="1755"/>
      </w:tblGrid>
      <w:tr>
        <w:trPr>
          <w:trHeight w:val="135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1"/>
                <w:szCs w:val="11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1"/>
                <w:szCs w:val="11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1"/>
                <w:szCs w:val="11"/>
              </w:rPr>
            </w:r>
          </w:p>
        </w:tc>
        <w:tc>
          <w:tcPr>
            <w:tcW w:w="35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37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2"/>
                <w:szCs w:val="12"/>
              </w:rPr>
              <w:t>杭州海兴电力科技股份有限公司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1"/>
                <w:szCs w:val="11"/>
              </w:rPr>
            </w:r>
          </w:p>
        </w:tc>
      </w:tr>
      <w:tr>
        <w:trPr>
          <w:trHeight w:val="75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6"/>
                <w:szCs w:val="6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6"/>
                <w:szCs w:val="6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6"/>
                <w:szCs w:val="6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6"/>
                <w:szCs w:val="6"/>
              </w:rPr>
            </w:r>
          </w:p>
        </w:tc>
        <w:tc>
          <w:tcPr>
            <w:tcW w:w="1755" w:type="dxa"/>
            <w:tcBorders>
              <w:top w:val="single" w:color="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6"/>
                <w:szCs w:val="6"/>
              </w:rPr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6"/>
                <w:szCs w:val="6"/>
              </w:rPr>
            </w:r>
          </w:p>
        </w:tc>
      </w:tr>
      <w:tr>
        <w:trPr>
          <w:trHeight w:val="15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 w:after="0" w:line="110" w:lineRule="exact"/>
              <w:ind w:left="6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项目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 w:after="0" w:line="110" w:lineRule="exact"/>
              <w:ind w:left="136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技术要求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</w:tr>
      <w:tr>
        <w:trPr>
          <w:trHeight w:val="105" w:hRule="atLeast"/>
        </w:trPr>
        <w:tc>
          <w:tcPr>
            <w:tcW w:w="1755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9"/>
                <w:szCs w:val="9"/>
              </w:rPr>
            </w:r>
          </w:p>
        </w:tc>
        <w:tc>
          <w:tcPr>
            <w:tcW w:w="3510" w:type="dxa"/>
            <w:gridSpan w:val="2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05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电压线路功耗</w:t>
            </w:r>
          </w:p>
        </w:tc>
        <w:tc>
          <w:tcPr>
            <w:tcW w:w="1755" w:type="dxa"/>
            <w:tcBorders>
              <w:top w:val="single" w:color="D9D9D9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9"/>
                <w:szCs w:val="9"/>
              </w:rPr>
            </w:r>
          </w:p>
        </w:tc>
        <w:tc>
          <w:tcPr>
            <w:tcW w:w="1755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05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Arial" w:hAnsi="Arial" w:eastAsia="Arial"/>
                <w:sz w:val="11"/>
                <w:szCs w:val="11"/>
              </w:rPr>
              <w:t>≤</w:t>
            </w:r>
            <w:r>
              <w:rPr>
                <w:rFonts w:ascii="宋体" w:hAnsi="宋体" w:eastAsia="宋体"/>
                <w:sz w:val="11"/>
                <w:szCs w:val="11"/>
              </w:rPr>
              <w:t>1.5W、10VA</w:t>
            </w:r>
          </w:p>
        </w:tc>
        <w:tc>
          <w:tcPr>
            <w:tcW w:w="1500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9"/>
                <w:szCs w:val="9"/>
              </w:rPr>
            </w:r>
          </w:p>
        </w:tc>
      </w:tr>
      <w:tr>
        <w:trPr>
          <w:trHeight w:val="105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9"/>
                <w:szCs w:val="9"/>
              </w:rPr>
            </w:r>
          </w:p>
        </w:tc>
        <w:tc>
          <w:tcPr>
            <w:tcW w:w="35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08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电流线路功耗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9"/>
                <w:szCs w:val="9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08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Arial" w:hAnsi="Arial" w:eastAsia="Arial"/>
                <w:sz w:val="11"/>
                <w:szCs w:val="11"/>
              </w:rPr>
              <w:t>≤</w:t>
            </w:r>
            <w:r>
              <w:rPr>
                <w:rFonts w:ascii="宋体" w:hAnsi="宋体" w:eastAsia="宋体"/>
                <w:sz w:val="11"/>
                <w:szCs w:val="11"/>
              </w:rPr>
              <w:t>1VA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9"/>
                <w:szCs w:val="9"/>
              </w:rPr>
            </w:r>
          </w:p>
        </w:tc>
      </w:tr>
      <w:tr>
        <w:trPr>
          <w:trHeight w:val="105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9"/>
                <w:szCs w:val="9"/>
              </w:rPr>
            </w:r>
          </w:p>
        </w:tc>
        <w:tc>
          <w:tcPr>
            <w:tcW w:w="35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08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MTTF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9"/>
                <w:szCs w:val="9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08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Arial" w:hAnsi="Arial" w:eastAsia="Arial"/>
                <w:sz w:val="11"/>
                <w:szCs w:val="11"/>
              </w:rPr>
              <w:t>≥</w:t>
            </w:r>
            <w:r>
              <w:rPr>
                <w:rFonts w:ascii="宋体" w:hAnsi="宋体" w:eastAsia="宋体"/>
                <w:sz w:val="11"/>
                <w:szCs w:val="11"/>
              </w:rPr>
              <w:t>10</w:t>
            </w:r>
            <w:r>
              <w:rPr>
                <w:rFonts w:ascii="Arial" w:hAnsi="Arial" w:eastAsia="Arial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/>
                <w:sz w:val="11"/>
                <w:szCs w:val="11"/>
              </w:rPr>
              <w:t>年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9"/>
                <w:szCs w:val="9"/>
              </w:rPr>
            </w:r>
          </w:p>
        </w:tc>
      </w:tr>
      <w:tr>
        <w:trPr>
          <w:trHeight w:val="135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35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外形尺寸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34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99.8mm（高）</w:t>
            </w:r>
            <w:r>
              <w:rPr>
                <w:rFonts w:ascii="Arial" w:hAnsi="Arial" w:eastAsia="Arial"/>
                <w:sz w:val="11"/>
                <w:szCs w:val="11"/>
              </w:rPr>
              <w:t>×</w:t>
            </w:r>
            <w:r>
              <w:rPr>
                <w:rFonts w:ascii="宋体" w:hAnsi="宋体" w:eastAsia="宋体"/>
                <w:sz w:val="11"/>
                <w:szCs w:val="11"/>
              </w:rPr>
              <w:t>62.6mm（宽）</w:t>
            </w:r>
            <w:r>
              <w:rPr>
                <w:rFonts w:ascii="Arial" w:hAnsi="Arial" w:eastAsia="Arial"/>
                <w:sz w:val="11"/>
                <w:szCs w:val="11"/>
              </w:rPr>
              <w:t>×</w:t>
            </w:r>
            <w:r>
              <w:rPr>
                <w:rFonts w:ascii="宋体" w:hAnsi="宋体" w:eastAsia="宋体"/>
                <w:sz w:val="11"/>
                <w:szCs w:val="11"/>
              </w:rPr>
              <w:t>71.5mm（厚）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</w:tr>
      <w:tr>
        <w:trPr>
          <w:trHeight w:val="45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4"/>
                <w:szCs w:val="4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4"/>
                <w:szCs w:val="4"/>
              </w:rPr>
            </w:r>
          </w:p>
        </w:tc>
        <w:tc>
          <w:tcPr>
            <w:tcW w:w="1755" w:type="dxa"/>
            <w:tcBorders>
              <w:top w:val="single" w:color="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4"/>
                <w:szCs w:val="4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4"/>
                <w:szCs w:val="4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4"/>
                <w:szCs w:val="4"/>
              </w:rPr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4"/>
                <w:szCs w:val="4"/>
              </w:rPr>
            </w:r>
          </w:p>
        </w:tc>
      </w:tr>
    </w:tbl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numPr>
          <w:ilvl w:val="0"/>
          <w:numId w:val="34"/>
        </w:numPr>
        <w:spacing w:after="0" w:line="137" w:lineRule="exact"/>
        <w:ind w:left="520" w:hanging="414"/>
        <w:jc w:val="both"/>
        <w:rPr>
          <w:rFonts w:ascii="宋体" w:hAnsi="宋体" w:eastAsia="宋体"/>
          <w:sz w:val="12"/>
          <w:szCs w:val="1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sz w:val="12"/>
          <w:szCs w:val="12"/>
        </w:rPr>
        <w:t>主要功能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 w:left="10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b w:val="true"/>
          <w:bCs w:val="true"/>
          <w:sz w:val="12"/>
          <w:szCs w:val="12"/>
        </w:rPr>
        <w:t>2.1</w:t>
      </w:r>
      <w:r>
        <w:rPr>
          <w:rFonts w:ascii="微软雅黑" w:hAnsi="微软雅黑" w:eastAsia="微软雅黑"/>
          <w:sz w:val="20"/>
          <w:szCs w:val="20"/>
        </w:rPr>
        <w:t xml:space="preserve">	</w:t>
      </w:r>
      <w:r>
        <w:rPr>
          <w:rFonts w:ascii="宋体" w:hAnsi="宋体" w:eastAsia="宋体"/>
          <w:b w:val="true"/>
          <w:bCs w:val="true"/>
          <w:sz w:val="11"/>
          <w:szCs w:val="11"/>
        </w:rPr>
        <w:t>电能计量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 w:left="34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有功电能计量</w:t>
      </w:r>
    </w:p>
    <w:p>
      <w:pPr>
        <w:numPr>
          <w:ilvl w:val="0"/>
          <w:numId w:val="35"/>
        </w:numPr>
        <w:spacing w:after="0" w:line="140" w:lineRule="exact"/>
        <w:ind w:left="520" w:hanging="173"/>
        <w:jc w:val="both"/>
        <w:rPr>
          <w:rFonts w:ascii="Wingdings" w:hAnsi="Wingdings" w:eastAsia="Wingdings"/>
          <w:sz w:val="16"/>
          <w:szCs w:val="16"/>
        </w:rPr>
      </w:pPr>
      <w:r>
        <w:rPr>
          <w:rFonts w:hint="eastAsia"/>
        </w:rPr>
      </w:r>
      <w:r>
        <w:rPr>
          <w:rFonts w:ascii="宋体" w:hAnsi="宋体" w:eastAsia="宋体"/>
          <w:sz w:val="9"/>
          <w:szCs w:val="9"/>
        </w:rPr>
        <w:t>具有正反向有功电能计量和分时电能计量功能，并可设置有功组合方式。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Wingdings" w:hAnsi="Wingdings" w:eastAsia="Wingdings"/>
          <w:sz w:val="16"/>
          <w:szCs w:val="16"/>
        </w:rPr>
      </w:r>
    </w:p>
    <w:p>
      <w:pPr>
        <w:numPr>
          <w:ilvl w:val="0"/>
          <w:numId w:val="35"/>
        </w:numPr>
        <w:spacing w:after="0" w:line="122" w:lineRule="exact"/>
        <w:ind w:left="100" w:right="120" w:firstLine="247"/>
        <w:jc w:val="both"/>
        <w:rPr>
          <w:rFonts w:ascii="Wingdings" w:hAnsi="Wingdings" w:eastAsia="Wingdings"/>
          <w:sz w:val="19"/>
          <w:szCs w:val="19"/>
        </w:rPr>
      </w:pPr>
      <w:r>
        <w:rPr>
          <w:rFonts w:hint="eastAsia"/>
        </w:rPr>
      </w:r>
      <w:r>
        <w:rPr>
          <w:rFonts w:ascii="宋体" w:hAnsi="宋体" w:eastAsia="宋体"/>
          <w:sz w:val="10"/>
          <w:szCs w:val="10"/>
        </w:rPr>
        <w:t>保存当前和最近 12 个月的组合有功、正向有功、反向有功总和各费率电能量，结算时间可设定为 1 至 28 日的整点时刻。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 w:left="10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b w:val="true"/>
          <w:bCs w:val="true"/>
          <w:sz w:val="12"/>
          <w:szCs w:val="12"/>
        </w:rPr>
        <w:t>2.2</w:t>
      </w:r>
      <w:r>
        <w:rPr>
          <w:rFonts w:ascii="微软雅黑" w:hAnsi="微软雅黑" w:eastAsia="微软雅黑"/>
          <w:sz w:val="20"/>
          <w:szCs w:val="20"/>
        </w:rPr>
        <w:t xml:space="preserve">	</w:t>
      </w:r>
      <w:r>
        <w:rPr>
          <w:rFonts w:ascii="宋体" w:hAnsi="宋体" w:eastAsia="宋体"/>
          <w:b w:val="true"/>
          <w:bCs w:val="true"/>
          <w:sz w:val="11"/>
          <w:szCs w:val="11"/>
        </w:rPr>
        <w:t>瞬时量测量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0" w:lineRule="exact"/>
        <w:ind w:left="100" w:right="120" w:firstLine="42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可测量、记录、显示当前电压、电流、功率、功率因数等电网参数，测量误差（引用误差）不超过</w:t>
      </w:r>
      <w:r>
        <w:rPr>
          <w:rFonts w:ascii="Arial" w:hAnsi="Arial" w:eastAsia="Arial"/>
          <w:sz w:val="12"/>
          <w:szCs w:val="12"/>
        </w:rPr>
        <w:t>±</w:t>
      </w:r>
      <w:r>
        <w:rPr>
          <w:rFonts w:ascii="宋体" w:hAnsi="宋体" w:eastAsia="宋体"/>
          <w:sz w:val="12"/>
          <w:szCs w:val="12"/>
        </w:rPr>
        <w:t>1％。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 w:left="10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b w:val="true"/>
          <w:bCs w:val="true"/>
          <w:sz w:val="12"/>
          <w:szCs w:val="12"/>
        </w:rPr>
        <w:t>2.3</w:t>
      </w:r>
      <w:r>
        <w:rPr>
          <w:rFonts w:ascii="微软雅黑" w:hAnsi="微软雅黑" w:eastAsia="微软雅黑"/>
          <w:sz w:val="20"/>
          <w:szCs w:val="20"/>
        </w:rPr>
        <w:t xml:space="preserve">	</w:t>
      </w:r>
      <w:r>
        <w:rPr>
          <w:rFonts w:ascii="宋体" w:hAnsi="宋体" w:eastAsia="宋体"/>
          <w:b w:val="true"/>
          <w:bCs w:val="true"/>
          <w:sz w:val="11"/>
          <w:szCs w:val="11"/>
        </w:rPr>
        <w:t>冻结功能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0" w:lineRule="exact"/>
        <w:ind w:left="100" w:right="12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2.3.1 日冻结：保存最近 62 次的日冻结时间、正向有功、反向有功总、尖、峰、平、谷电能量和瞬时功率，日冻结时间可设。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29" w:lineRule="exact"/>
        <w:ind w:left="100" w:right="12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2.3.2 整点冻结：保存最近 254 次的整点冻结时间、正向有功、反向有功总电能量，整点冻结起始时间、时间间隔可设。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29" w:lineRule="exact"/>
        <w:ind w:left="100" w:right="12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2.3.3 定时冻结：保存最近 60 次的定时冻结时间、正向有功、反向有功总、尖、峰、平、谷电能量和瞬时功率，包括年、月、日、小时为周期的定时冻结。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1" w:lineRule="exact"/>
        <w:ind w:left="100" w:right="12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2.3.4 瞬时冻结：保存最近 3 次的瞬时冻结时间、正向有功、反向有功总、尖、峰、平、谷电能量和瞬时功率，在收到瞬时冻结命令后立即冻结。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3" w:lineRule="exact"/>
        <w:ind w:left="100" w:right="12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2.3.5 约定冻结：主要分时区表切换冻结、日时段表切换冻结、费率电价表切换冻结、阶梯表切换冻结四种。各保存最近 2 次的约定冻结时间、正向有功、反向有功总、尖、峰、平、谷电能量和瞬时功率，在具体切换时执行。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 w:left="10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b w:val="true"/>
          <w:bCs w:val="true"/>
          <w:sz w:val="12"/>
          <w:szCs w:val="12"/>
        </w:rPr>
        <w:t>2.4</w:t>
      </w:r>
      <w:r>
        <w:rPr>
          <w:rFonts w:ascii="微软雅黑" w:hAnsi="微软雅黑" w:eastAsia="微软雅黑"/>
          <w:sz w:val="20"/>
          <w:szCs w:val="20"/>
        </w:rPr>
        <w:t xml:space="preserve">	</w:t>
      </w:r>
      <w:r>
        <w:rPr>
          <w:rFonts w:ascii="宋体" w:hAnsi="宋体" w:eastAsia="宋体"/>
          <w:b w:val="true"/>
          <w:bCs w:val="true"/>
          <w:sz w:val="11"/>
          <w:szCs w:val="11"/>
        </w:rPr>
        <w:t>费率和时段功能</w:t>
      </w:r>
    </w:p>
    <w:p>
      <w:pPr>
        <w:numPr>
          <w:ilvl w:val="0"/>
          <w:numId w:val="36"/>
        </w:numPr>
        <w:spacing w:after="0" w:line="151" w:lineRule="exact"/>
        <w:ind w:left="520" w:hanging="173"/>
        <w:jc w:val="both"/>
        <w:rPr>
          <w:rFonts w:ascii="Wingdings" w:hAnsi="Wingdings" w:eastAsia="Wingdings"/>
          <w:sz w:val="18"/>
          <w:szCs w:val="18"/>
        </w:rPr>
      </w:pPr>
      <w:r>
        <w:rPr>
          <w:rFonts w:hint="eastAsia"/>
        </w:rPr>
      </w:r>
      <w:r>
        <w:rPr>
          <w:rFonts w:ascii="宋体" w:hAnsi="宋体" w:eastAsia="宋体"/>
          <w:sz w:val="10"/>
          <w:szCs w:val="10"/>
        </w:rPr>
        <w:t>支持尖、峰、平、谷四个分时费率。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Wingdings" w:hAnsi="Wingdings" w:eastAsia="Wingdings"/>
          <w:sz w:val="18"/>
          <w:szCs w:val="18"/>
        </w:rPr>
      </w:r>
    </w:p>
    <w:p>
      <w:pPr>
        <w:numPr>
          <w:ilvl w:val="0"/>
          <w:numId w:val="36"/>
        </w:numPr>
        <w:spacing w:after="0" w:line="103" w:lineRule="exact"/>
        <w:ind w:left="520" w:hanging="173"/>
        <w:jc w:val="both"/>
        <w:rPr>
          <w:rFonts w:ascii="Wingdings" w:hAnsi="Wingdings" w:eastAsia="Wingdings"/>
          <w:sz w:val="12"/>
          <w:szCs w:val="12"/>
        </w:rPr>
      </w:pPr>
      <w:r>
        <w:rPr>
          <w:rFonts w:hint="eastAsia"/>
        </w:rPr>
      </w:r>
      <w:r>
        <w:rPr>
          <w:rFonts w:ascii="宋体" w:hAnsi="宋体" w:eastAsia="宋体"/>
          <w:sz w:val="8"/>
          <w:szCs w:val="8"/>
        </w:rPr>
        <w:t>支持两套可切换的时区表，全年最多可设置 14 个时区。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Wingdings" w:hAnsi="Wingdings" w:eastAsia="Wingdings"/>
          <w:sz w:val="12"/>
          <w:szCs w:val="12"/>
        </w:rPr>
      </w:r>
    </w:p>
    <w:p>
      <w:pPr>
        <w:numPr>
          <w:ilvl w:val="0"/>
          <w:numId w:val="36"/>
        </w:numPr>
        <w:spacing w:after="0" w:line="121" w:lineRule="exact"/>
        <w:ind w:left="100" w:right="120" w:firstLine="247"/>
        <w:jc w:val="both"/>
        <w:rPr>
          <w:rFonts w:ascii="Wingdings" w:hAnsi="Wingdings" w:eastAsia="Wingdings"/>
          <w:sz w:val="18"/>
          <w:szCs w:val="18"/>
        </w:rPr>
      </w:pPr>
      <w:r>
        <w:rPr>
          <w:rFonts w:hint="eastAsia"/>
        </w:rPr>
      </w:r>
      <w:r>
        <w:rPr>
          <w:rFonts w:ascii="宋体" w:hAnsi="宋体" w:eastAsia="宋体"/>
          <w:sz w:val="10"/>
          <w:szCs w:val="10"/>
        </w:rPr>
        <w:t>支持两套（每套最多可设置 8 个日时段表）可切换的日时段表，一日内最多可以设置 14 个时段，时段最小间隔为 15 分钟，可跨越零点设置。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 w:left="10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b w:val="true"/>
          <w:bCs w:val="true"/>
          <w:sz w:val="12"/>
          <w:szCs w:val="12"/>
        </w:rPr>
        <w:t>2.5</w:t>
      </w:r>
      <w:r>
        <w:rPr>
          <w:rFonts w:ascii="微软雅黑" w:hAnsi="微软雅黑" w:eastAsia="微软雅黑"/>
          <w:sz w:val="20"/>
          <w:szCs w:val="20"/>
        </w:rPr>
        <w:t xml:space="preserve">	</w:t>
      </w:r>
      <w:r>
        <w:rPr>
          <w:rFonts w:ascii="宋体" w:hAnsi="宋体" w:eastAsia="宋体"/>
          <w:b w:val="true"/>
          <w:bCs w:val="true"/>
          <w:sz w:val="11"/>
          <w:szCs w:val="11"/>
        </w:rPr>
        <w:t>计费及控制功能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 w:left="32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远程费控：由售电主站通过远程命令控制电能表进行跳闸断电及合闸恢复供电。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 w:left="10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b w:val="true"/>
          <w:bCs w:val="true"/>
          <w:sz w:val="12"/>
          <w:szCs w:val="12"/>
        </w:rPr>
        <w:t>2.6</w:t>
      </w:r>
      <w:r>
        <w:rPr>
          <w:rFonts w:ascii="微软雅黑" w:hAnsi="微软雅黑" w:eastAsia="微软雅黑"/>
          <w:sz w:val="20"/>
          <w:szCs w:val="20"/>
        </w:rPr>
        <w:t xml:space="preserve">	</w:t>
      </w:r>
      <w:r>
        <w:rPr>
          <w:rFonts w:ascii="宋体" w:hAnsi="宋体" w:eastAsia="宋体"/>
          <w:b w:val="true"/>
          <w:bCs w:val="true"/>
          <w:sz w:val="11"/>
          <w:szCs w:val="11"/>
        </w:rPr>
        <w:t>通信接口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 w:left="10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2.6.1</w:t>
      </w:r>
      <w:r>
        <w:rPr>
          <w:rFonts w:ascii="微软雅黑" w:hAnsi="微软雅黑" w:eastAsia="微软雅黑"/>
          <w:sz w:val="20"/>
          <w:szCs w:val="20"/>
        </w:rPr>
        <w:t xml:space="preserve">	</w:t>
      </w:r>
      <w:r>
        <w:rPr>
          <w:rFonts w:ascii="宋体" w:hAnsi="宋体" w:eastAsia="宋体"/>
          <w:sz w:val="11"/>
          <w:szCs w:val="11"/>
        </w:rPr>
        <w:t>支持《DL/T 645-2007-14 多功能电能表通信协议》及其备案文件。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 w:left="10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2.6.2</w:t>
      </w:r>
      <w:r>
        <w:rPr>
          <w:rFonts w:ascii="微软雅黑" w:hAnsi="微软雅黑" w:eastAsia="微软雅黑"/>
          <w:sz w:val="20"/>
          <w:szCs w:val="20"/>
        </w:rPr>
        <w:t xml:space="preserve">	</w:t>
      </w:r>
      <w:r>
        <w:rPr>
          <w:rFonts w:ascii="宋体" w:hAnsi="宋体" w:eastAsia="宋体"/>
          <w:sz w:val="11"/>
          <w:szCs w:val="11"/>
        </w:rPr>
        <w:t>电能表具有一个 RS485 通信接口，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 w:left="34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a) RS485 通信</w:t>
      </w:r>
    </w:p>
    <w:p>
      <w:pPr>
        <w:numPr>
          <w:ilvl w:val="0"/>
          <w:numId w:val="37"/>
        </w:numPr>
        <w:spacing w:after="0" w:line="142" w:lineRule="exact"/>
        <w:ind w:left="520" w:hanging="173"/>
        <w:jc w:val="both"/>
        <w:rPr>
          <w:rFonts w:ascii="Wingdings" w:hAnsi="Wingdings" w:eastAsia="Wingdings"/>
          <w:sz w:val="17"/>
          <w:szCs w:val="17"/>
        </w:rPr>
      </w:pPr>
      <w:r>
        <w:rPr>
          <w:rFonts w:hint="eastAsia"/>
        </w:rPr>
      </w:r>
      <w:r>
        <w:rPr>
          <w:rFonts w:ascii="宋体" w:hAnsi="宋体" w:eastAsia="宋体"/>
          <w:sz w:val="10"/>
          <w:szCs w:val="10"/>
        </w:rPr>
        <w:t>RS485 通信波特率可设置为 1200、2400、4800、9600bps，均默认为 2400bps；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Wingdings" w:hAnsi="Wingdings" w:eastAsia="Wingdings"/>
          <w:sz w:val="17"/>
          <w:szCs w:val="17"/>
        </w:rPr>
      </w:r>
    </w:p>
    <w:p>
      <w:pPr>
        <w:numPr>
          <w:ilvl w:val="0"/>
          <w:numId w:val="37"/>
        </w:numPr>
        <w:spacing w:after="0" w:line="121" w:lineRule="exact"/>
        <w:ind w:left="100" w:right="120" w:firstLine="247"/>
        <w:jc w:val="both"/>
        <w:rPr>
          <w:rFonts w:ascii="Wingdings" w:hAnsi="Wingdings" w:eastAsia="Wingdings"/>
          <w:sz w:val="18"/>
          <w:szCs w:val="18"/>
        </w:rPr>
      </w:pPr>
      <w:r>
        <w:rPr>
          <w:rFonts w:hint="eastAsia"/>
        </w:rPr>
      </w:r>
      <w:r>
        <w:rPr>
          <w:rFonts w:ascii="宋体" w:hAnsi="宋体" w:eastAsia="宋体"/>
          <w:sz w:val="10"/>
          <w:szCs w:val="10"/>
        </w:rPr>
        <w:t>RS485 通信接口：为保护电表，RS485 通信接口和电表内部电路实行电气隔离，并有失效保护电路（能承受交流电压 380V、2 分钟不损坏）。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 w:left="10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b w:val="true"/>
          <w:bCs w:val="true"/>
          <w:sz w:val="12"/>
          <w:szCs w:val="12"/>
        </w:rPr>
        <w:t>2.7</w:t>
      </w:r>
      <w:r>
        <w:rPr>
          <w:rFonts w:ascii="微软雅黑" w:hAnsi="微软雅黑" w:eastAsia="微软雅黑"/>
          <w:sz w:val="20"/>
          <w:szCs w:val="20"/>
        </w:rPr>
        <w:t xml:space="preserve">	</w:t>
      </w:r>
      <w:r>
        <w:rPr>
          <w:rFonts w:ascii="宋体" w:hAnsi="宋体" w:eastAsia="宋体"/>
          <w:b w:val="true"/>
          <w:bCs w:val="true"/>
          <w:sz w:val="11"/>
          <w:szCs w:val="11"/>
        </w:rPr>
        <w:t>显示功能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 w:left="10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2.7.1</w:t>
      </w:r>
      <w:r>
        <w:rPr>
          <w:rFonts w:ascii="微软雅黑" w:hAnsi="微软雅黑" w:eastAsia="微软雅黑"/>
          <w:sz w:val="20"/>
          <w:szCs w:val="20"/>
        </w:rPr>
        <w:t xml:space="preserve">	</w:t>
      </w:r>
      <w:r>
        <w:rPr>
          <w:rFonts w:ascii="宋体" w:hAnsi="宋体" w:eastAsia="宋体"/>
          <w:sz w:val="11"/>
          <w:szCs w:val="11"/>
        </w:rPr>
        <w:t>液晶全屏图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</w:r>
    </w:p>
    <w:p>
      <w:pPr>
        <w:spacing w:after="0" w:line="137" w:lineRule="exact"/>
        <w:ind w:right="80"/>
        <w:jc w:val="center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杭州海兴电力科技股份有限公司</w:t>
      </w:r>
    </w:p>
    <w:p>
      <w:pPr>
        <w:spacing w:after="0" w:line="2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3095625" cy="371475"/>
            <wp:effectExtent l="0" t="0" r="0" b="0"/>
            <wp:docPr id="8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 w:left="190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图</w:t>
      </w:r>
      <w:r>
        <w:rPr>
          <w:rFonts w:ascii="黑体" w:hAnsi="黑体" w:eastAsia="黑体"/>
          <w:sz w:val="12"/>
          <w:szCs w:val="12"/>
        </w:rPr>
        <w:t>2</w:t>
      </w:r>
      <w:r>
        <w:rPr>
          <w:rFonts w:ascii="微软雅黑" w:hAnsi="微软雅黑" w:eastAsia="微软雅黑"/>
          <w:sz w:val="20"/>
          <w:szCs w:val="20"/>
        </w:rPr>
        <w:t xml:space="preserve">	</w:t>
      </w:r>
      <w:r>
        <w:rPr>
          <w:rFonts w:ascii="宋体" w:hAnsi="宋体" w:eastAsia="宋体"/>
          <w:sz w:val="11"/>
          <w:szCs w:val="11"/>
        </w:rPr>
        <w:t>液晶全屏图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2.7.2</w:t>
      </w:r>
      <w:r>
        <w:rPr>
          <w:rFonts w:ascii="微软雅黑" w:hAnsi="微软雅黑" w:eastAsia="微软雅黑"/>
          <w:sz w:val="20"/>
          <w:szCs w:val="20"/>
        </w:rPr>
        <w:t xml:space="preserve">	</w:t>
      </w:r>
      <w:r>
        <w:rPr>
          <w:rFonts w:ascii="宋体" w:hAnsi="宋体" w:eastAsia="宋体"/>
          <w:sz w:val="11"/>
          <w:szCs w:val="11"/>
        </w:rPr>
        <w:t>液晶显示信息表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tbl>
      <w:tblPr>
        <w:tblStyle w:val="a7"/>
        <w:tblW w:w="0" w:type="auto"/>
        <w:tblInd w:w="255"/>
        <w:tblLook w:firstRow="1" w:lastRow="0" w:firstColumn="1" w:lastColumn="0" w:noHBand="0" w:noVBand="1" w:val="04A0"/>
      </w:tblPr>
      <w:tblGrid>
        <w:gridCol w:w="1755"/>
        <w:gridCol w:w="1755"/>
        <w:gridCol w:w="1755"/>
        <w:gridCol w:w="1755"/>
        <w:gridCol w:w="1755"/>
        <w:gridCol w:w="1755"/>
      </w:tblGrid>
      <w:tr>
        <w:trPr>
          <w:trHeight w:val="165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4"/>
                <w:szCs w:val="14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37" w:lineRule="exact"/>
              <w:ind w:left="104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2"/>
                <w:szCs w:val="12"/>
              </w:rPr>
              <w:t>表</w:t>
            </w:r>
            <w:r>
              <w:rPr>
                <w:rFonts w:ascii="黑体" w:hAnsi="黑体" w:eastAsia="黑体"/>
                <w:sz w:val="12"/>
                <w:szCs w:val="12"/>
              </w:rPr>
              <w:t>3</w:t>
            </w:r>
          </w:p>
        </w:tc>
        <w:tc>
          <w:tcPr>
            <w:tcW w:w="52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37" w:lineRule="exact"/>
              <w:ind w:left="2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2"/>
                <w:szCs w:val="12"/>
              </w:rPr>
              <w:t>液晶显示信息对照表</w:t>
            </w:r>
          </w:p>
        </w:tc>
      </w:tr>
      <w:tr>
        <w:trPr>
          <w:trHeight w:val="15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 w:after="0" w:line="110" w:lineRule="exact"/>
              <w:ind w:left="74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液晶显示信息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tcBorders>
              <w:top w:val="single" w:color="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  <w:tc>
          <w:tcPr>
            <w:tcW w:w="1755" w:type="dxa"/>
            <w:tcBorders>
              <w:top w:val="single" w:color="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 w:after="0" w:line="110" w:lineRule="exact"/>
              <w:ind w:left="500"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描述</w:t>
            </w:r>
          </w:p>
        </w:tc>
        <w:tc>
          <w:tcPr>
            <w:tcW w:w="1500" w:type="dxa"/>
            <w:tcBorders>
              <w:top w:val="single" w:color="000" w:sz="8" w:space="0"/>
              <w:left w:val="single" w:color="000000" w:sz="8" w:space="0"/>
              <w:bottom w:val="single" w:color="D9D9D9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2"/>
                <w:szCs w:val="12"/>
              </w:rPr>
            </w:r>
          </w:p>
        </w:tc>
      </w:tr>
      <w:tr>
        <w:trPr>
          <w:trHeight w:val="240" w:hRule="atLeast"/>
        </w:trPr>
        <w:tc>
          <w:tcPr>
            <w:tcW w:w="1755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</w:r>
          </w:p>
        </w:tc>
        <w:tc>
          <w:tcPr>
            <w:tcW w:w="1755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</w:r>
          </w:p>
        </w:tc>
        <w:tc>
          <w:tcPr>
            <w:tcW w:w="1755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</w:r>
          </w:p>
        </w:tc>
        <w:tc>
          <w:tcPr>
            <w:tcW w:w="1755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</w:r>
          </w:p>
        </w:tc>
        <w:tc>
          <w:tcPr>
            <w:tcW w:w="1755" w:type="dxa"/>
            <w:gridSpan w:val="2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数据显示区</w:t>
            </w:r>
          </w:p>
        </w:tc>
      </w:tr>
      <w:tr>
        <w:trPr>
          <w:trHeight w:val="15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3"/>
                <w:szCs w:val="13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3"/>
                <w:szCs w:val="13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3"/>
                <w:szCs w:val="13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3"/>
                <w:szCs w:val="13"/>
              </w:rPr>
            </w:r>
          </w:p>
        </w:tc>
        <w:tc>
          <w:tcPr>
            <w:tcW w:w="17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3"/>
                <w:szCs w:val="13"/>
              </w:rPr>
            </w:r>
          </w:p>
        </w:tc>
      </w:tr>
      <w:tr>
        <w:trPr>
          <w:trHeight w:val="195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7"/>
                <w:szCs w:val="17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7"/>
                <w:szCs w:val="17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7"/>
                <w:szCs w:val="17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17"/>
                <w:szCs w:val="17"/>
              </w:rPr>
            </w:r>
          </w:p>
        </w:tc>
        <w:tc>
          <w:tcPr>
            <w:tcW w:w="17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 w:after="0" w:line="126" w:lineRule="exact"/>
              <w:ind/>
              <w:jc w:val="both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宋体" w:hAnsi="宋体" w:eastAsia="宋体"/>
                <w:sz w:val="11"/>
                <w:szCs w:val="11"/>
              </w:rPr>
              <w:t>单位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3"/>
                <w:szCs w:val="3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3"/>
                <w:szCs w:val="3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3"/>
                <w:szCs w:val="3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3"/>
                <w:szCs w:val="3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3"/>
                <w:szCs w:val="3"/>
              </w:rPr>
            </w:r>
          </w:p>
        </w:tc>
        <w:tc>
          <w:tcPr>
            <w:tcW w:w="1500" w:type="dxa"/>
            <w:tcBorders>
              <w:top w:val="single" w:color="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transparent"/>
            <w:vAlign w:val="top"/>
          </w:tcPr>
          <w:p>
            <w:pPr>
              <w:spacing/>
              <w:ind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3"/>
                <w:szCs w:val="3"/>
              </w:rPr>
            </w:r>
          </w:p>
        </w:tc>
      </w:tr>
    </w:tbl>
    <w:p>
      <w:pPr>
        <w:spacing w:after="0" w:line="2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438150" cy="180975"/>
            <wp:effectExtent l="0" t="0" r="0" b="0"/>
            <wp:docPr id="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257175" cy="57150"/>
            <wp:effectExtent l="0" t="0" r="0" b="0"/>
            <wp:docPr id="1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b w:val="true"/>
          <w:bCs w:val="true"/>
          <w:sz w:val="12"/>
          <w:szCs w:val="12"/>
        </w:rPr>
        <w:t>2.8</w:t>
      </w:r>
      <w:r>
        <w:rPr>
          <w:rFonts w:ascii="微软雅黑" w:hAnsi="微软雅黑" w:eastAsia="微软雅黑"/>
          <w:sz w:val="20"/>
          <w:szCs w:val="20"/>
        </w:rPr>
        <w:t xml:space="preserve">	</w:t>
      </w:r>
      <w:r>
        <w:rPr>
          <w:rFonts w:ascii="宋体" w:hAnsi="宋体" w:eastAsia="宋体"/>
          <w:b w:val="true"/>
          <w:bCs w:val="true"/>
          <w:sz w:val="11"/>
          <w:szCs w:val="11"/>
        </w:rPr>
        <w:t>事件记录</w:t>
      </w:r>
    </w:p>
    <w:p>
      <w:pPr>
        <w:numPr>
          <w:ilvl w:val="0"/>
          <w:numId w:val="38"/>
        </w:numPr>
        <w:spacing w:after="0" w:line="151" w:lineRule="exact"/>
        <w:ind w:left="420" w:hanging="173"/>
        <w:jc w:val="both"/>
        <w:rPr>
          <w:rFonts w:ascii="Wingdings" w:hAnsi="Wingdings" w:eastAsia="Wingdings"/>
          <w:sz w:val="18"/>
          <w:szCs w:val="18"/>
        </w:rPr>
      </w:pPr>
      <w:r>
        <w:rPr>
          <w:rFonts w:hint="eastAsia"/>
        </w:rPr>
      </w:r>
      <w:r>
        <w:rPr>
          <w:rFonts w:ascii="宋体" w:hAnsi="宋体" w:eastAsia="宋体"/>
          <w:sz w:val="10"/>
          <w:szCs w:val="10"/>
        </w:rPr>
        <w:t>记录掉电总次数，最近 10 次掉电发生和结束时刻。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Wingdings" w:hAnsi="Wingdings" w:eastAsia="Wingdings"/>
          <w:sz w:val="18"/>
          <w:szCs w:val="18"/>
        </w:rPr>
      </w:r>
    </w:p>
    <w:p>
      <w:pPr>
        <w:numPr>
          <w:ilvl w:val="0"/>
          <w:numId w:val="38"/>
        </w:numPr>
        <w:spacing w:after="0" w:line="103" w:lineRule="exact"/>
        <w:ind w:left="420" w:hanging="173"/>
        <w:jc w:val="both"/>
        <w:rPr>
          <w:rFonts w:ascii="Wingdings" w:hAnsi="Wingdings" w:eastAsia="Wingdings"/>
          <w:sz w:val="12"/>
          <w:szCs w:val="12"/>
        </w:rPr>
      </w:pPr>
      <w:r>
        <w:rPr>
          <w:rFonts w:hint="eastAsia"/>
        </w:rPr>
      </w:r>
      <w:r>
        <w:rPr>
          <w:rFonts w:ascii="宋体" w:hAnsi="宋体" w:eastAsia="宋体"/>
          <w:sz w:val="8"/>
          <w:szCs w:val="8"/>
        </w:rPr>
        <w:t>记录编程总次数，最近 10 次编程发生时刻、操作者代码、编程项数据标识码。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Wingdings" w:hAnsi="Wingdings" w:eastAsia="Wingdings"/>
          <w:sz w:val="12"/>
          <w:szCs w:val="12"/>
        </w:rPr>
      </w:r>
    </w:p>
    <w:p>
      <w:pPr>
        <w:numPr>
          <w:ilvl w:val="0"/>
          <w:numId w:val="38"/>
        </w:numPr>
        <w:spacing w:after="0" w:line="103" w:lineRule="exact"/>
        <w:ind w:left="420" w:hanging="173"/>
        <w:jc w:val="both"/>
        <w:rPr>
          <w:rFonts w:ascii="Wingdings" w:hAnsi="Wingdings" w:eastAsia="Wingdings"/>
          <w:sz w:val="12"/>
          <w:szCs w:val="12"/>
        </w:rPr>
      </w:pPr>
      <w:r>
        <w:rPr>
          <w:rFonts w:hint="eastAsia"/>
        </w:rPr>
      </w:r>
      <w:r>
        <w:rPr>
          <w:rFonts w:ascii="宋体" w:hAnsi="宋体" w:eastAsia="宋体"/>
          <w:sz w:val="8"/>
          <w:szCs w:val="8"/>
        </w:rPr>
        <w:t>记录校时总次数，最近 10 次校时的操作者代码、校时前时间、校时后时间。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Wingdings" w:hAnsi="Wingdings" w:eastAsia="Wingdings"/>
          <w:sz w:val="12"/>
          <w:szCs w:val="12"/>
        </w:rPr>
      </w:r>
    </w:p>
    <w:p>
      <w:pPr>
        <w:numPr>
          <w:ilvl w:val="0"/>
          <w:numId w:val="38"/>
        </w:numPr>
        <w:spacing w:after="0" w:line="103" w:lineRule="exact"/>
        <w:ind w:left="420" w:hanging="173"/>
        <w:jc w:val="both"/>
        <w:rPr>
          <w:rFonts w:ascii="Wingdings" w:hAnsi="Wingdings" w:eastAsia="Wingdings"/>
          <w:sz w:val="12"/>
          <w:szCs w:val="12"/>
        </w:rPr>
      </w:pPr>
      <w:r>
        <w:rPr>
          <w:rFonts w:hint="eastAsia"/>
        </w:rPr>
      </w:r>
      <w:r>
        <w:rPr>
          <w:rFonts w:ascii="宋体" w:hAnsi="宋体" w:eastAsia="宋体"/>
          <w:sz w:val="8"/>
          <w:szCs w:val="8"/>
        </w:rPr>
        <w:t>记录开表盖总次数，最近 10 次开表盖发生和结束时刻。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Wingdings" w:hAnsi="Wingdings" w:eastAsia="Wingdings"/>
          <w:sz w:val="12"/>
          <w:szCs w:val="12"/>
        </w:rPr>
      </w:r>
    </w:p>
    <w:p>
      <w:pPr>
        <w:numPr>
          <w:ilvl w:val="0"/>
          <w:numId w:val="38"/>
        </w:numPr>
        <w:spacing w:after="0" w:line="103" w:lineRule="exact"/>
        <w:ind w:left="420" w:hanging="173"/>
        <w:jc w:val="both"/>
        <w:rPr>
          <w:rFonts w:ascii="Wingdings" w:hAnsi="Wingdings" w:eastAsia="Wingdings"/>
          <w:sz w:val="12"/>
          <w:szCs w:val="12"/>
        </w:rPr>
      </w:pPr>
      <w:r>
        <w:rPr>
          <w:rFonts w:hint="eastAsia"/>
        </w:rPr>
      </w:r>
      <w:r>
        <w:rPr>
          <w:rFonts w:ascii="宋体" w:hAnsi="宋体" w:eastAsia="宋体"/>
          <w:sz w:val="8"/>
          <w:szCs w:val="8"/>
        </w:rPr>
        <w:t>记录跳闸总次数，最近 10 次跳闸发生时刻。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Wingdings" w:hAnsi="Wingdings" w:eastAsia="Wingdings"/>
          <w:sz w:val="12"/>
          <w:szCs w:val="12"/>
        </w:rPr>
      </w:r>
    </w:p>
    <w:p>
      <w:pPr>
        <w:numPr>
          <w:ilvl w:val="0"/>
          <w:numId w:val="38"/>
        </w:numPr>
        <w:spacing w:after="0" w:line="103" w:lineRule="exact"/>
        <w:ind w:left="420" w:hanging="173"/>
        <w:jc w:val="both"/>
        <w:rPr>
          <w:rFonts w:ascii="Wingdings" w:hAnsi="Wingdings" w:eastAsia="Wingdings"/>
          <w:sz w:val="12"/>
          <w:szCs w:val="12"/>
        </w:rPr>
      </w:pPr>
      <w:r>
        <w:rPr>
          <w:rFonts w:hint="eastAsia"/>
        </w:rPr>
      </w:r>
      <w:r>
        <w:rPr>
          <w:rFonts w:ascii="宋体" w:hAnsi="宋体" w:eastAsia="宋体"/>
          <w:sz w:val="8"/>
          <w:szCs w:val="8"/>
        </w:rPr>
        <w:t>记录合闸总次数，最近 10 次合闸发生时刻。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Wingdings" w:hAnsi="Wingdings" w:eastAsia="Wingdings"/>
          <w:sz w:val="12"/>
          <w:szCs w:val="12"/>
        </w:rPr>
      </w:r>
    </w:p>
    <w:p>
      <w:pPr>
        <w:numPr>
          <w:ilvl w:val="0"/>
          <w:numId w:val="38"/>
        </w:numPr>
        <w:spacing w:after="0" w:line="103" w:lineRule="exact"/>
        <w:ind w:left="420" w:hanging="173"/>
        <w:jc w:val="both"/>
        <w:rPr>
          <w:rFonts w:ascii="Wingdings" w:hAnsi="Wingdings" w:eastAsia="Wingdings"/>
          <w:sz w:val="12"/>
          <w:szCs w:val="12"/>
        </w:rPr>
      </w:pPr>
      <w:r>
        <w:rPr>
          <w:rFonts w:hint="eastAsia"/>
        </w:rPr>
      </w:r>
      <w:r>
        <w:rPr>
          <w:rFonts w:ascii="宋体" w:hAnsi="宋体" w:eastAsia="宋体"/>
          <w:sz w:val="8"/>
          <w:szCs w:val="8"/>
        </w:rPr>
        <w:t>记录事件清零总次数，最近 10 次事件清零发生时刻、操作者代码、事件清零数据标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Wingdings" w:hAnsi="Wingdings" w:eastAsia="Wingdings"/>
          <w:sz w:val="12"/>
          <w:szCs w:val="12"/>
        </w:rPr>
      </w:r>
    </w:p>
    <w:p>
      <w:pPr>
        <w:spacing w:after="0" w:line="102" w:lineRule="exact"/>
        <w:ind/>
        <w:jc w:val="both"/>
        <w:rPr>
          <w:rFonts w:ascii="Wingdings" w:hAnsi="Wingdings" w:eastAsia="Wingdings"/>
          <w:sz w:val="12"/>
          <w:szCs w:val="12"/>
        </w:rPr>
      </w:pPr>
      <w:r>
        <w:rPr>
          <w:rFonts w:ascii="宋体" w:hAnsi="宋体" w:eastAsia="宋体"/>
          <w:sz w:val="11"/>
          <w:szCs w:val="11"/>
        </w:rPr>
        <w:t>识码。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Wingdings" w:hAnsi="Wingdings" w:eastAsia="Wingdings"/>
          <w:sz w:val="12"/>
          <w:szCs w:val="12"/>
        </w:rPr>
      </w:r>
    </w:p>
    <w:p>
      <w:pPr>
        <w:numPr>
          <w:ilvl w:val="0"/>
          <w:numId w:val="38"/>
        </w:numPr>
        <w:spacing w:after="0" w:line="129" w:lineRule="exact"/>
        <w:ind w:right="80" w:firstLine="247"/>
        <w:jc w:val="both"/>
        <w:rPr>
          <w:rFonts w:ascii="Wingdings" w:hAnsi="Wingdings" w:eastAsia="Wingdings"/>
          <w:sz w:val="19"/>
          <w:szCs w:val="19"/>
        </w:rPr>
      </w:pPr>
      <w:r>
        <w:rPr>
          <w:rFonts w:hint="eastAsia"/>
        </w:rPr>
      </w:r>
      <w:r>
        <w:rPr>
          <w:rFonts w:ascii="宋体" w:hAnsi="宋体" w:eastAsia="宋体"/>
          <w:sz w:val="10"/>
          <w:szCs w:val="10"/>
        </w:rPr>
        <w:t>记录电表清零总次数，最近 10 次电表清零发生时刻、操作者代码、电量清零前的正向有功总电能、反向有功总电能。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Wingdings" w:hAnsi="Wingdings" w:eastAsia="Wingdings"/>
          <w:sz w:val="19"/>
          <w:szCs w:val="19"/>
        </w:rPr>
      </w:r>
    </w:p>
    <w:p>
      <w:pPr>
        <w:numPr>
          <w:ilvl w:val="0"/>
          <w:numId w:val="38"/>
        </w:numPr>
        <w:spacing w:after="0" w:line="130" w:lineRule="exact"/>
        <w:ind w:right="80" w:firstLine="247"/>
        <w:jc w:val="both"/>
        <w:rPr>
          <w:rFonts w:ascii="Wingdings" w:hAnsi="Wingdings" w:eastAsia="Wingdings"/>
          <w:sz w:val="19"/>
          <w:szCs w:val="19"/>
        </w:rPr>
      </w:pPr>
      <w:r>
        <w:rPr>
          <w:rFonts w:hint="eastAsia"/>
        </w:rPr>
      </w:r>
      <w:r>
        <w:rPr>
          <w:rFonts w:ascii="宋体" w:hAnsi="宋体" w:eastAsia="宋体"/>
          <w:sz w:val="10"/>
          <w:szCs w:val="10"/>
        </w:rPr>
        <w:t>记录电表过载总次数和总累计时间，最近 10 次电表过载发生时刻、发生时刻的正向有功和反向有功总电能以及结束时刻、结束时刻的正向有功和反向有功总电能。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Wingdings" w:hAnsi="Wingdings" w:eastAsia="Wingdings"/>
          <w:sz w:val="19"/>
          <w:szCs w:val="19"/>
        </w:rPr>
      </w:r>
    </w:p>
    <w:p>
      <w:pPr>
        <w:numPr>
          <w:ilvl w:val="0"/>
          <w:numId w:val="38"/>
        </w:numPr>
        <w:spacing w:after="0" w:line="129" w:lineRule="exact"/>
        <w:ind w:right="80" w:firstLine="247"/>
        <w:jc w:val="both"/>
        <w:rPr>
          <w:rFonts w:ascii="Wingdings" w:hAnsi="Wingdings" w:eastAsia="Wingdings"/>
          <w:sz w:val="19"/>
          <w:szCs w:val="19"/>
        </w:rPr>
      </w:pPr>
      <w:r>
        <w:rPr>
          <w:rFonts w:hint="eastAsia"/>
        </w:rPr>
      </w:r>
      <w:r>
        <w:rPr>
          <w:rFonts w:ascii="宋体" w:hAnsi="宋体" w:eastAsia="宋体"/>
          <w:sz w:val="10"/>
          <w:szCs w:val="10"/>
        </w:rPr>
        <w:t>记录电表恶性负载总次数，最近 10 次电表恶性负载发生时刻、正向有功、反向有功总电能、有功功率块。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b w:val="true"/>
          <w:bCs w:val="true"/>
          <w:sz w:val="12"/>
          <w:szCs w:val="12"/>
        </w:rPr>
        <w:t>2.9</w:t>
      </w:r>
      <w:r>
        <w:rPr>
          <w:rFonts w:ascii="微软雅黑" w:hAnsi="微软雅黑" w:eastAsia="微软雅黑"/>
          <w:sz w:val="20"/>
          <w:szCs w:val="20"/>
        </w:rPr>
        <w:t xml:space="preserve">	</w:t>
      </w:r>
      <w:r>
        <w:rPr>
          <w:rFonts w:ascii="宋体" w:hAnsi="宋体" w:eastAsia="宋体"/>
          <w:b w:val="true"/>
          <w:bCs w:val="true"/>
          <w:sz w:val="11"/>
          <w:szCs w:val="11"/>
        </w:rPr>
        <w:t>恶性负载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29" w:lineRule="exact"/>
        <w:ind w:right="80" w:firstLine="24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具备识别恶性负载的能力，如热得快、电水壶、电热毯、电磁炉之类的用电设备，保证用户用电安全。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b w:val="true"/>
          <w:bCs w:val="true"/>
          <w:sz w:val="12"/>
          <w:szCs w:val="12"/>
        </w:rPr>
        <w:t>2.10</w:t>
      </w:r>
      <w:r>
        <w:rPr>
          <w:rFonts w:ascii="微软雅黑" w:hAnsi="微软雅黑" w:eastAsia="微软雅黑"/>
          <w:sz w:val="20"/>
          <w:szCs w:val="20"/>
        </w:rPr>
        <w:t xml:space="preserve">	</w:t>
      </w:r>
      <w:r>
        <w:rPr>
          <w:rFonts w:ascii="宋体" w:hAnsi="宋体" w:eastAsia="宋体"/>
          <w:b w:val="true"/>
          <w:bCs w:val="true"/>
          <w:sz w:val="11"/>
          <w:szCs w:val="11"/>
        </w:rPr>
        <w:t>实时时钟</w:t>
      </w:r>
    </w:p>
    <w:p>
      <w:pPr>
        <w:numPr>
          <w:ilvl w:val="0"/>
          <w:numId w:val="39"/>
        </w:numPr>
        <w:spacing w:after="0" w:line="151" w:lineRule="exact"/>
        <w:ind w:left="420" w:hanging="173"/>
        <w:jc w:val="both"/>
        <w:rPr>
          <w:rFonts w:ascii="Wingdings" w:hAnsi="Wingdings" w:eastAsia="Wingdings"/>
          <w:sz w:val="18"/>
          <w:szCs w:val="18"/>
        </w:rPr>
      </w:pPr>
      <w:r>
        <w:rPr>
          <w:rFonts w:hint="eastAsia"/>
        </w:rPr>
      </w:r>
      <w:r>
        <w:rPr>
          <w:rFonts w:ascii="宋体" w:hAnsi="宋体" w:eastAsia="宋体"/>
          <w:sz w:val="10"/>
          <w:szCs w:val="10"/>
        </w:rPr>
        <w:t>支持日历、计时、闰年自动转换功能。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Wingdings" w:hAnsi="Wingdings" w:eastAsia="Wingdings"/>
          <w:sz w:val="18"/>
          <w:szCs w:val="18"/>
        </w:rPr>
      </w:r>
    </w:p>
    <w:p>
      <w:pPr>
        <w:numPr>
          <w:ilvl w:val="0"/>
          <w:numId w:val="39"/>
        </w:numPr>
        <w:spacing w:after="0" w:line="122" w:lineRule="exact"/>
        <w:ind w:firstLine="247"/>
        <w:jc w:val="both"/>
        <w:rPr>
          <w:rFonts w:ascii="Wingdings" w:hAnsi="Wingdings" w:eastAsia="Wingdings"/>
          <w:sz w:val="19"/>
          <w:szCs w:val="19"/>
        </w:rPr>
      </w:pPr>
      <w:r>
        <w:rPr>
          <w:rFonts w:hint="eastAsia"/>
        </w:rPr>
      </w:r>
      <w:r>
        <w:rPr>
          <w:rFonts w:ascii="宋体" w:hAnsi="宋体" w:eastAsia="宋体"/>
          <w:sz w:val="10"/>
          <w:szCs w:val="10"/>
        </w:rPr>
        <w:t>采用具有温度补偿功能的内置硬件时钟电路，在参比温度下时钟准确度优于 0.5s/d；在-25℃～+55℃范围内时钟准确度优于 1.0s/d。</w:t>
      </w:r>
    </w:p>
    <w:p>
      <w:pPr>
        <w:numPr>
          <w:ilvl w:val="0"/>
          <w:numId w:val="39"/>
        </w:numPr>
        <w:spacing w:after="0" w:line="140" w:lineRule="exact"/>
        <w:ind w:left="420" w:hanging="173"/>
        <w:jc w:val="both"/>
        <w:rPr>
          <w:rFonts w:ascii="Wingdings" w:hAnsi="Wingdings" w:eastAsia="Wingdings"/>
          <w:sz w:val="16"/>
          <w:szCs w:val="16"/>
        </w:rPr>
      </w:pPr>
      <w:r>
        <w:rPr>
          <w:rFonts w:hint="eastAsia"/>
        </w:rPr>
      </w:r>
      <w:r>
        <w:rPr>
          <w:rFonts w:ascii="宋体" w:hAnsi="宋体" w:eastAsia="宋体"/>
          <w:sz w:val="9"/>
          <w:szCs w:val="9"/>
        </w:rPr>
        <w:t>时钟的设置必须有防止非授权人操作的安全措施。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Wingdings" w:hAnsi="Wingdings" w:eastAsia="Wingdings"/>
          <w:sz w:val="16"/>
          <w:szCs w:val="16"/>
        </w:rPr>
      </w:r>
    </w:p>
    <w:p>
      <w:pPr>
        <w:numPr>
          <w:ilvl w:val="0"/>
          <w:numId w:val="39"/>
        </w:numPr>
        <w:spacing w:after="0" w:line="122" w:lineRule="exact"/>
        <w:ind w:right="60" w:firstLine="247"/>
        <w:jc w:val="both"/>
        <w:rPr>
          <w:rFonts w:ascii="Wingdings" w:hAnsi="Wingdings" w:eastAsia="Wingdings"/>
          <w:sz w:val="18"/>
          <w:szCs w:val="18"/>
        </w:rPr>
      </w:pPr>
      <w:r>
        <w:rPr>
          <w:rFonts w:hint="eastAsia"/>
        </w:rPr>
      </w:r>
      <w:r>
        <w:rPr>
          <w:rFonts w:ascii="宋体" w:hAnsi="宋体" w:eastAsia="宋体"/>
          <w:sz w:val="10"/>
          <w:szCs w:val="10"/>
        </w:rPr>
        <w:t>广播校时不受密码和硬件编程开关限制；电能表只接受小于或等于 5 分钟的时钟误差校时；每日只允许校时一次。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b w:val="true"/>
          <w:bCs w:val="true"/>
          <w:sz w:val="12"/>
          <w:szCs w:val="12"/>
        </w:rPr>
        <w:t>2.11</w:t>
      </w:r>
      <w:r>
        <w:rPr>
          <w:rFonts w:ascii="微软雅黑" w:hAnsi="微软雅黑" w:eastAsia="微软雅黑"/>
          <w:sz w:val="20"/>
          <w:szCs w:val="20"/>
        </w:rPr>
        <w:t xml:space="preserve">	</w:t>
      </w:r>
      <w:r>
        <w:rPr>
          <w:rFonts w:ascii="宋体" w:hAnsi="宋体" w:eastAsia="宋体"/>
          <w:b w:val="true"/>
          <w:bCs w:val="true"/>
          <w:sz w:val="11"/>
          <w:szCs w:val="11"/>
        </w:rPr>
        <w:t>输出接口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7" w:lineRule="exact"/>
        <w:ind w:left="42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RS485 通讯接口输出。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numPr>
          <w:ilvl w:val="0"/>
          <w:numId w:val="40"/>
        </w:numPr>
        <w:spacing w:after="0" w:line="137" w:lineRule="exact"/>
        <w:ind w:left="420" w:hanging="414"/>
        <w:jc w:val="both"/>
        <w:rPr>
          <w:rFonts w:ascii="宋体" w:hAnsi="宋体" w:eastAsia="宋体"/>
          <w:sz w:val="12"/>
          <w:szCs w:val="1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sz w:val="12"/>
          <w:szCs w:val="12"/>
        </w:rPr>
        <w:t>外形说明及安装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宋体" w:hAnsi="宋体" w:eastAsia="宋体"/>
          <w:sz w:val="12"/>
          <w:szCs w:val="12"/>
        </w:rPr>
      </w:r>
    </w:p>
    <w:p>
      <w:pPr>
        <w:numPr>
          <w:ilvl w:val="1"/>
          <w:numId w:val="40"/>
        </w:numPr>
        <w:spacing w:after="0" w:line="129" w:lineRule="exact"/>
        <w:ind w:right="80" w:firstLine="247"/>
        <w:jc w:val="both"/>
        <w:rPr>
          <w:rFonts w:ascii="Wingdings" w:hAnsi="Wingdings" w:eastAsia="Wingdings"/>
          <w:sz w:val="19"/>
          <w:szCs w:val="19"/>
        </w:rPr>
      </w:pPr>
      <w:r>
        <w:rPr>
          <w:rFonts w:hint="eastAsia"/>
        </w:rPr>
      </w:r>
      <w:r>
        <w:rPr>
          <w:rFonts w:ascii="宋体" w:hAnsi="宋体" w:eastAsia="宋体"/>
          <w:sz w:val="10"/>
          <w:szCs w:val="10"/>
        </w:rPr>
        <w:t>电能表应安装在通风干燥的地方，确保安装使用安全、可靠，在有污秽或可能损坏电能表的场所，电能表应用保护柜保护。</w:t>
      </w:r>
    </w:p>
    <w:p>
      <w:pPr>
        <w:numPr>
          <w:ilvl w:val="1"/>
          <w:numId w:val="40"/>
        </w:numPr>
        <w:spacing w:after="0" w:line="142" w:lineRule="exact"/>
        <w:ind w:left="420" w:hanging="173"/>
        <w:jc w:val="both"/>
        <w:rPr>
          <w:rFonts w:ascii="Wingdings" w:hAnsi="Wingdings" w:eastAsia="Wingdings"/>
          <w:sz w:val="17"/>
          <w:szCs w:val="17"/>
        </w:rPr>
      </w:pPr>
      <w:r>
        <w:rPr>
          <w:rFonts w:hint="eastAsia"/>
        </w:rPr>
      </w:r>
      <w:r>
        <w:rPr>
          <w:rFonts w:ascii="宋体" w:hAnsi="宋体" w:eastAsia="宋体"/>
          <w:sz w:val="10"/>
          <w:szCs w:val="10"/>
        </w:rPr>
        <w:t>电能表应按标准安装尺寸图安装，并应固定在坚固、耐火、不易震动的屏上。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</w:r>
    </w:p>
    <w:p>
      <w:pPr>
        <w:spacing w:after="0" w:line="126" w:lineRule="exact"/>
        <w:ind/>
        <w:jc w:val="center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1"/>
          <w:szCs w:val="11"/>
        </w:rPr>
        <w:t>杭州海兴电力科技股份有限公司</w:t>
      </w:r>
    </w:p>
    <w:p>
      <w:pPr>
        <w:spacing w:after="0" w:line="2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3095625" cy="914400"/>
            <wp:effectExtent l="0" t="0" r="0" b="0"/>
            <wp:docPr id="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22" w:lineRule="exact"/>
        <w:ind w:right="20"/>
        <w:jc w:val="center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0"/>
          <w:szCs w:val="10"/>
        </w:rPr>
        <w:t>图</w:t>
      </w:r>
      <w:r>
        <w:rPr>
          <w:rFonts w:ascii="Times New Roman" w:hAnsi="Times New Roman" w:eastAsia="Times New Roman"/>
          <w:sz w:val="10"/>
          <w:szCs w:val="10"/>
        </w:rPr>
        <w:t xml:space="preserve"> 3  </w:t>
      </w:r>
      <w:r>
        <w:rPr>
          <w:rFonts w:ascii="宋体" w:hAnsi="宋体" w:eastAsia="宋体"/>
          <w:sz w:val="10"/>
          <w:szCs w:val="10"/>
        </w:rPr>
        <w:t>尺寸图</w:t>
      </w:r>
    </w:p>
    <w:p>
      <w:pPr>
        <w:spacing w:after="0" w:line="2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2676525" cy="800100"/>
            <wp:effectExtent l="0" t="0" r="0" b="0"/>
            <wp:docPr id="12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20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22" w:lineRule="exact"/>
        <w:ind w:right="20"/>
        <w:jc w:val="center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0"/>
          <w:szCs w:val="10"/>
        </w:rPr>
        <w:t>图</w:t>
      </w:r>
      <w:r>
        <w:rPr>
          <w:rFonts w:ascii="Times New Roman" w:hAnsi="Times New Roman" w:eastAsia="Times New Roman"/>
          <w:sz w:val="10"/>
          <w:szCs w:val="10"/>
        </w:rPr>
        <w:t xml:space="preserve"> 4 </w:t>
      </w:r>
      <w:r>
        <w:rPr>
          <w:rFonts w:ascii="宋体" w:hAnsi="宋体" w:eastAsia="宋体"/>
          <w:sz w:val="10"/>
          <w:szCs w:val="10"/>
        </w:rPr>
        <w:t>导轨安装尺寸图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numPr>
          <w:ilvl w:val="0"/>
          <w:numId w:val="41"/>
        </w:numPr>
        <w:spacing w:after="0" w:line="137" w:lineRule="exact"/>
        <w:ind w:left="420" w:hanging="414"/>
        <w:jc w:val="both"/>
        <w:rPr>
          <w:rFonts w:ascii="宋体" w:hAnsi="宋体" w:eastAsia="宋体"/>
          <w:sz w:val="12"/>
          <w:szCs w:val="1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sz w:val="12"/>
          <w:szCs w:val="12"/>
        </w:rPr>
        <w:t>运输与贮存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3" w:lineRule="exact"/>
        <w:ind w:firstLine="24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电能表宜存放在温度为-25℃～+60℃，湿度&lt;85％的环境中，并且应在原包装的条件下放置，叠放高度不得超过 5 层。电表在运输和存储过程中不应受到剧烈冲击，应根据 GB/T 13384-2008 《机电产品包装通用技术条件》的规定运输与贮存。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numPr>
          <w:ilvl w:val="0"/>
          <w:numId w:val="42"/>
        </w:numPr>
        <w:spacing w:after="0" w:line="137" w:lineRule="exact"/>
        <w:ind w:left="420" w:hanging="414"/>
        <w:jc w:val="both"/>
        <w:rPr>
          <w:rFonts w:ascii="宋体" w:hAnsi="宋体" w:eastAsia="宋体"/>
          <w:sz w:val="12"/>
          <w:szCs w:val="1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sz w:val="12"/>
          <w:szCs w:val="12"/>
        </w:rPr>
        <w:t>售后服务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30" w:lineRule="exact"/>
        <w:ind w:right="20" w:firstLine="24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sz w:val="12"/>
          <w:szCs w:val="12"/>
        </w:rPr>
        <w:t>电能表自发货日起 18 个月内，在用户遵守说明书规定要求，且制造厂铅封仍完整的条件下，若有质量问题，我公司负责免费修理或更换。18 个月后，公司保证提供售后服务。</w:t>
      </w:r>
    </w:p>
    <w:p>
      <w:pPr>
        <w:spacing/>
        <w:ind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0"/>
          <w:szCs w:val="20"/>
        </w:rPr>
      </w:r>
    </w:p>
    <w:p>
      <w:pPr>
        <w:spacing w:after="0" w:line="129" w:lineRule="exact"/>
        <w:ind w:right="20" w:firstLine="24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宋体" w:hAnsi="宋体" w:eastAsia="宋体"/>
          <w:b w:val="true"/>
          <w:bCs w:val="true"/>
          <w:sz w:val="12"/>
          <w:szCs w:val="12"/>
        </w:rPr>
        <w:t>结束语：感谢您使用本公司产品！本产品使用说明书会随产品技术升级而更新，更新将不通知用户，如说明书有差异，以实际产品为准。</w:t>
      </w:r>
    </w:p>
    <w:p>
      <w:pPr>
        <w:spacing w:after="0" w:line="20" w:lineRule="exact"/>
        <w:ind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3000375" cy="581025"/>
            <wp:effectExtent l="0" t="0" r="0" b="0"/>
            <wp:docPr id="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4EC">
      <w:pgSz w:w="5960" w:h="7937"/>
      <w:pgMar w:top="288" w:right="554" w:bottom="1440" w:left="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ns6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"/>
      <w:lvlJc w:val="left"/>
      <w:pPr>
        <w:ind w:left="420" w:hanging="420"/>
      </w:pPr>
      <w:rPr>
        <w:rFonts w:hint="default" w:ascii="Cambria" w:hAnsi="Cambria" w:eastAsia="Cambria"/>
      </w:rPr>
    </w:lvl>
  </w:abstractNum>
  <w:abstractNum w:abstractNumId="34">
    <w:multiLevelType w:val="multilevel"/>
    <w:lvl w:ilvl="0" w:tentative="false">
      <w:start w:val="1"/>
      <w:numFmt w:val="decimal"/>
      <w:lvlText w:val="%1"/>
      <w:lvlJc w:val="left"/>
      <w:pPr>
        <w:ind w:left="420" w:hanging="420"/>
      </w:pPr>
      <w:rPr>
        <w:rFonts w:hint="default" w:ascii="Cambria" w:hAnsi="Cambria" w:eastAsia="Cambria"/>
      </w:rPr>
    </w:lvl>
  </w:abstractNum>
  <w:abstractNum w:abstractNumId="35">
    <w:multiLevelType w:val="multilevel"/>
    <w:lvl w:ilvl="0" w:tentative="false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</w:rPr>
    </w:lvl>
  </w:abstractNum>
  <w:abstractNum w:abstractNumId="36">
    <w:multiLevelType w:val="multilevel"/>
    <w:lvl w:ilvl="0" w:tentative="false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</w:rPr>
    </w:lvl>
  </w:abstractNum>
  <w:abstractNum w:abstractNumId="37">
    <w:multiLevelType w:val="multilevel"/>
    <w:lvl w:ilvl="0" w:tentative="false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</w:rPr>
    </w:lvl>
  </w:abstractNum>
  <w:abstractNum w:abstractNumId="38">
    <w:multiLevelType w:val="multilevel"/>
    <w:lvl w:ilvl="0" w:tentative="false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</w:rPr>
    </w:lvl>
  </w:abstractNum>
  <w:abstractNum w:abstractNumId="39">
    <w:multiLevelType w:val="multilevel"/>
    <w:lvl w:ilvl="0" w:tentative="false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</w:rPr>
    </w:lvl>
  </w:abstractNum>
  <w:abstractNum w:abstractNumId="40">
    <w:multiLevelType w:val="multilevel"/>
    <w:lvl w:ilvl="0" w:tentative="false">
      <w:start w:val="2"/>
      <w:numFmt w:val="decimal"/>
      <w:lvlText w:val="%1"/>
      <w:lvlJc w:val="left"/>
      <w:pPr>
        <w:ind w:left="420" w:hanging="420"/>
      </w:pPr>
      <w:rPr>
        <w:rFonts w:hint="default" w:ascii="Cambria" w:hAnsi="Cambria" w:eastAsia="Cambria"/>
      </w:rPr>
    </w:lvl>
    <w:lvl w:ilvl="1" w:tentative="false">
      <w:start w:val="1"/>
      <w:numFmt w:val="lowerLetter"/>
      <w:lvlText w:val="%1."/>
      <w:lvlJc w:val="left"/>
      <w:pPr>
        <w:ind w:left="420" w:hanging="420"/>
      </w:pPr>
      <w:rPr>
        <w:rFonts w:hint="default" w:ascii="Cambria" w:hAnsi="Cambria" w:eastAsia="Cambria"/>
      </w:rPr>
    </w:lvl>
  </w:abstractNum>
  <w:abstractNum w:abstractNumId="41">
    <w:multiLevelType w:val="multilevel"/>
    <w:lvl w:ilvl="0" w:tentative="false">
      <w:start w:val="3"/>
      <w:numFmt w:val="decimal"/>
      <w:lvlText w:val="%1"/>
      <w:lvlJc w:val="left"/>
      <w:pPr>
        <w:ind w:left="420" w:hanging="420"/>
      </w:pPr>
      <w:rPr>
        <w:rFonts w:hint="default" w:ascii="Cambria" w:hAnsi="Cambria" w:eastAsia="Cambria"/>
      </w:rPr>
    </w:lvl>
  </w:abstractNum>
  <w:abstractNum w:abstractNumId="42">
    <w:multiLevelType w:val="multilevel"/>
    <w:lvl w:ilvl="0" w:tentative="false">
      <w:start w:val="4"/>
      <w:numFmt w:val="decimal"/>
      <w:lvlText w:val="%1"/>
      <w:lvlJc w:val="left"/>
      <w:pPr>
        <w:ind w:left="420" w:hanging="420"/>
      </w:pPr>
      <w:rPr>
        <w:rFonts w:hint="default" w:ascii="Cambria" w:hAnsi="Cambria" w:eastAsia="Cambr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ns6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